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D96279" w:rsidRPr="00E03D18" w:rsidP="00E03D18">
      <w:pPr>
        <w:pBdr>
          <w:top w:val="single" w:sz="24" w:space="1" w:color="auto"/>
          <w:bottom w:val="single" w:sz="8" w:space="1" w:color="auto"/>
        </w:pBdr>
        <w:rPr>
          <w:sz w:val="2"/>
          <w:szCs w:val="2"/>
        </w:rPr>
      </w:pPr>
    </w:p>
    <w:p w:rsidR="00E42C9C" w:rsidRPr="004670DF" w:rsidP="00D96279">
      <w:pPr>
        <w:jc w:val="center"/>
        <w:rPr>
          <w:rFonts w:eastAsia="Times New Roman" w:cs="Times New Roman"/>
          <w:sz w:val="10"/>
        </w:rPr>
      </w:pPr>
    </w:p>
    <w:p w:rsidR="00D96279" w:rsidRPr="004670DF" w:rsidP="00D96279">
      <w:pPr>
        <w:jc w:val="center"/>
        <w:rPr>
          <w:szCs w:val="36"/>
        </w:rPr>
      </w:pPr>
      <w:r w:rsidRPr="00D96279">
        <w:rPr>
          <w:rFonts w:eastAsia="Times New Roman" w:hAnsi="Times New Roman" w:cs="Times New Roman"/>
          <w:b/>
          <w:bCs/>
        </w:rPr>
        <w:t>UNITED STATES</w:t>
      </w:r>
    </w:p>
    <w:p w:rsidR="00D96279" w:rsidRPr="004670DF" w:rsidP="00D96279">
      <w:pPr>
        <w:jc w:val="center"/>
        <w:rPr>
          <w:szCs w:val="36"/>
        </w:rPr>
      </w:pPr>
      <w:r w:rsidRPr="00D96279">
        <w:rPr>
          <w:rFonts w:eastAsia="Times New Roman" w:hAnsi="Times New Roman" w:cs="Times New Roman"/>
          <w:b/>
          <w:bCs/>
        </w:rPr>
        <w:t>SECURITIES AND EXCHANGE COMMISSION</w:t>
      </w:r>
    </w:p>
    <w:p w:rsidR="00D96279" w:rsidRPr="00D96279" w:rsidP="00D96279">
      <w:pPr>
        <w:jc w:val="center"/>
      </w:pPr>
      <w:r w:rsidRPr="00D96279">
        <w:rPr>
          <w:rFonts w:eastAsia="Times New Roman" w:hAnsi="Times New Roman" w:cs="Times New Roman"/>
          <w:b/>
          <w:bCs/>
        </w:rPr>
        <w:t>Washington, D.C. 20549</w:t>
      </w:r>
    </w:p>
    <w:p w:rsidR="00D96279" w:rsidRPr="00D96279" w:rsidP="00D96279">
      <w:pPr>
        <w:jc w:val="center"/>
      </w:pPr>
    </w:p>
    <w:p w:rsidR="00D96279" w:rsidRPr="00D96279" w:rsidP="00D96279">
      <w:pPr>
        <w:jc w:val="center"/>
      </w:pPr>
      <w:r w:rsidRPr="00D96279">
        <w:rPr>
          <w:rFonts w:eastAsia="Times New Roman" w:hAnsi="Times New Roman" w:cs="Times New Roman"/>
          <w:b/>
          <w:bCs/>
        </w:rPr>
        <w:t xml:space="preserve">FORM </w:t>
      </w:r>
      <w:r w:rsidRPr="00A06CD2">
        <w:rPr>
          <w:rFonts w:eastAsia="Times New Roman" w:hAnsi="Times New Roman" w:cs="Times New Roman"/>
          <w:b/>
          <w:bCs/>
        </w:rPr>
        <w:t>8-K</w:t>
      </w:r>
    </w:p>
    <w:p w:rsidR="00D96279" w:rsidRPr="00D96279" w:rsidP="00D96279">
      <w:pPr>
        <w:jc w:val="center"/>
      </w:pPr>
    </w:p>
    <w:p w:rsidR="00D96279" w:rsidRPr="00D96279" w:rsidP="00D96279">
      <w:pPr>
        <w:jc w:val="center"/>
      </w:pPr>
      <w:r w:rsidRPr="00D96279">
        <w:rPr>
          <w:rFonts w:eastAsia="Times New Roman" w:hAnsi="Times New Roman" w:cs="Times New Roman"/>
          <w:b/>
          <w:bCs/>
        </w:rPr>
        <w:t>CURRENT REPORT</w:t>
      </w:r>
    </w:p>
    <w:p w:rsidR="00D96279" w:rsidRPr="00D96279" w:rsidP="00D96279">
      <w:pPr>
        <w:jc w:val="center"/>
      </w:pPr>
    </w:p>
    <w:p w:rsidR="00D96279" w:rsidRPr="00D96279" w:rsidP="00D96279">
      <w:pPr>
        <w:jc w:val="center"/>
        <w:rPr>
          <w:b/>
          <w:bCs/>
        </w:rPr>
      </w:pPr>
      <w:r w:rsidRPr="00D96279">
        <w:rPr>
          <w:rFonts w:eastAsia="Times New Roman" w:hAnsi="Times New Roman" w:cs="Times New Roman"/>
          <w:b/>
          <w:bCs/>
        </w:rPr>
        <w:t>Pursuant to Section 13 or 15(d)</w:t>
      </w:r>
    </w:p>
    <w:p w:rsidR="00D96279" w:rsidRPr="00D96279" w:rsidP="00D96279">
      <w:pPr>
        <w:jc w:val="center"/>
      </w:pPr>
      <w:r w:rsidRPr="00D96279">
        <w:rPr>
          <w:rFonts w:eastAsia="Times New Roman" w:hAnsi="Times New Roman" w:cs="Times New Roman"/>
        </w:rPr>
        <w:t xml:space="preserve">of </w:t>
      </w:r>
      <w:r w:rsidRPr="00D96279">
        <w:rPr>
          <w:rFonts w:eastAsia="Times New Roman" w:hAnsi="Times New Roman" w:cs="Times New Roman"/>
          <w:b/>
          <w:bCs/>
        </w:rPr>
        <w:t>the Securities Exchange Act of 1934</w:t>
      </w:r>
    </w:p>
    <w:p w:rsidR="00D96279" w:rsidRPr="00D96279" w:rsidP="00D96279"/>
    <w:p w:rsidR="00D96279" w:rsidRPr="00D96279" w:rsidP="00D96279">
      <w:pPr>
        <w:jc w:val="center"/>
      </w:pPr>
      <w:r w:rsidRPr="00D96279">
        <w:rPr>
          <w:rFonts w:eastAsia="Times New Roman" w:hAnsi="Times New Roman" w:cs="Times New Roman"/>
        </w:rPr>
        <w:t xml:space="preserve">Date of Report (Date of earliest event reported): </w:t>
      </w:r>
      <w:r w:rsidRPr="00A06CD2" w:rsidR="00562C55">
        <w:rPr>
          <w:rFonts w:eastAsia="Times New Roman" w:hAnsi="Times New Roman" w:cs="Times New Roman"/>
        </w:rPr>
        <w:t xml:space="preserve">January </w:t>
      </w:r>
      <w:r w:rsidRPr="00A06CD2" w:rsidR="00F226F6">
        <w:rPr>
          <w:rFonts w:eastAsia="Times New Roman" w:hAnsi="Times New Roman" w:cs="Times New Roman"/>
        </w:rPr>
        <w:t>10</w:t>
      </w:r>
      <w:r w:rsidRPr="00A06CD2" w:rsidR="00562C55">
        <w:rPr>
          <w:rFonts w:eastAsia="Times New Roman" w:hAnsi="Times New Roman" w:cs="Times New Roman"/>
        </w:rPr>
        <w:t>, 2025</w:t>
      </w:r>
    </w:p>
    <w:p w:rsidR="00D96279" w:rsidRPr="00D96279" w:rsidP="00D96279">
      <w:pPr>
        <w:jc w:val="center"/>
      </w:pPr>
    </w:p>
    <w:p w:rsidR="00D96279" w:rsidRPr="00A06CD2" w:rsidP="00D96279">
      <w:pPr>
        <w:jc w:val="center"/>
        <w:rPr>
          <w:sz w:val="36"/>
          <w:szCs w:val="36"/>
        </w:rPr>
      </w:pPr>
      <w:r w:rsidRPr="00A06CD2">
        <w:rPr>
          <w:rFonts w:eastAsia="Times New Roman" w:hAnsi="Times New Roman" w:cs="Times New Roman"/>
          <w:b/>
          <w:bCs/>
          <w:sz w:val="36"/>
          <w:szCs w:val="36"/>
        </w:rPr>
        <w:t>RHYTHM PHARMACEUTICALS, INC.</w:t>
      </w:r>
    </w:p>
    <w:p w:rsidR="00D96279" w:rsidRPr="00D96279" w:rsidP="00D96279">
      <w:pPr>
        <w:jc w:val="center"/>
      </w:pPr>
      <w:r w:rsidRPr="00D96279">
        <w:rPr>
          <w:rFonts w:eastAsia="Times New Roman" w:hAnsi="Times New Roman" w:cs="Times New Roman"/>
        </w:rPr>
        <w:t>(Exact name of registrant as specified in its charter)</w:t>
      </w:r>
    </w:p>
    <w:p w:rsidR="00D96279" w:rsidRPr="00D96279" w:rsidP="00D96279">
      <w:pPr>
        <w:jc w:val="center"/>
      </w:pPr>
    </w:p>
    <w:tbl>
      <w:tblPr>
        <w:tblW w:w="5000" w:type="pct"/>
        <w:tblCellMar>
          <w:left w:w="0" w:type="dxa"/>
          <w:right w:w="0" w:type="dxa"/>
        </w:tblCellMar>
        <w:tblLook w:val="04A0"/>
      </w:tblPr>
      <w:tblGrid>
        <w:gridCol w:w="3570"/>
        <w:gridCol w:w="202"/>
        <w:gridCol w:w="2248"/>
        <w:gridCol w:w="200"/>
        <w:gridCol w:w="3486"/>
      </w:tblGrid>
      <w:tr w:rsidTr="004670DF">
        <w:tblPrEx>
          <w:tblW w:w="5000" w:type="pct"/>
          <w:tblCellMar>
            <w:left w:w="0" w:type="dxa"/>
            <w:right w:w="0" w:type="dxa"/>
          </w:tblCellMar>
          <w:tblLook w:val="04A0"/>
        </w:tblPrEx>
        <w:trPr>
          <w:cantSplit/>
        </w:trPr>
        <w:tc>
          <w:tcPr>
            <w:tcW w:w="1839" w:type="pct"/>
            <w:tcMar>
              <w:top w:w="0" w:type="dxa"/>
              <w:left w:w="0" w:type="dxa"/>
              <w:bottom w:w="0" w:type="dxa"/>
              <w:right w:w="0" w:type="dxa"/>
            </w:tcMar>
            <w:hideMark/>
          </w:tcPr>
          <w:p w:rsidR="00E42C9C" w:rsidRPr="00A06CD2" w:rsidP="00E63135">
            <w:pPr>
              <w:jc w:val="center"/>
              <w:rPr>
                <w:color w:val="000000"/>
              </w:rPr>
            </w:pPr>
            <w:r w:rsidRPr="00A06CD2">
              <w:rPr>
                <w:rFonts w:eastAsia="Times New Roman" w:hAnsi="Times New Roman" w:cs="Times New Roman"/>
                <w:b/>
                <w:bCs/>
                <w:color w:val="000000"/>
              </w:rPr>
              <w:t>Delaware</w:t>
            </w:r>
          </w:p>
        </w:tc>
        <w:tc>
          <w:tcPr>
            <w:tcW w:w="104" w:type="pct"/>
            <w:tcMar>
              <w:top w:w="0" w:type="dxa"/>
              <w:left w:w="0" w:type="dxa"/>
              <w:bottom w:w="0" w:type="dxa"/>
              <w:right w:w="0" w:type="dxa"/>
            </w:tcMar>
            <w:vAlign w:val="bottom"/>
            <w:hideMark/>
          </w:tcPr>
          <w:p w:rsidR="00E42C9C" w:rsidRPr="00D96279" w:rsidP="00E63135">
            <w:pPr>
              <w:rPr>
                <w:color w:val="000000"/>
              </w:rPr>
            </w:pPr>
            <w:r>
              <w:rPr>
                <w:rFonts w:eastAsia="Times New Roman" w:hAnsi="Times New Roman" w:cs="Times New Roman"/>
                <w:color w:val="000000"/>
              </w:rPr>
              <w:t>    </w:t>
            </w:r>
          </w:p>
        </w:tc>
        <w:tc>
          <w:tcPr>
            <w:tcW w:w="1158" w:type="pct"/>
            <w:tcMar>
              <w:top w:w="0" w:type="dxa"/>
              <w:left w:w="0" w:type="dxa"/>
              <w:bottom w:w="0" w:type="dxa"/>
              <w:right w:w="0" w:type="dxa"/>
            </w:tcMar>
            <w:hideMark/>
          </w:tcPr>
          <w:p w:rsidR="00E42C9C" w:rsidRPr="00A06CD2" w:rsidP="00E63135">
            <w:pPr>
              <w:jc w:val="center"/>
              <w:rPr>
                <w:color w:val="000000"/>
              </w:rPr>
            </w:pPr>
            <w:r w:rsidRPr="00A06CD2">
              <w:rPr>
                <w:rFonts w:eastAsia="Times New Roman" w:hAnsi="Times New Roman" w:cs="Times New Roman"/>
                <w:b/>
                <w:bCs/>
                <w:color w:val="000000"/>
              </w:rPr>
              <w:t>001-38223</w:t>
            </w:r>
          </w:p>
        </w:tc>
        <w:tc>
          <w:tcPr>
            <w:tcW w:w="103" w:type="pct"/>
            <w:tcMar>
              <w:top w:w="0" w:type="dxa"/>
              <w:left w:w="0" w:type="dxa"/>
              <w:bottom w:w="0" w:type="dxa"/>
              <w:right w:w="0" w:type="dxa"/>
            </w:tcMar>
            <w:vAlign w:val="bottom"/>
            <w:hideMark/>
          </w:tcPr>
          <w:p w:rsidR="00E42C9C" w:rsidRPr="00D96279" w:rsidP="00E63135">
            <w:pPr>
              <w:rPr>
                <w:color w:val="000000"/>
              </w:rPr>
            </w:pPr>
            <w:r w:rsidRPr="00D96279">
              <w:rPr>
                <w:rFonts w:eastAsia="Times New Roman" w:hAnsi="Times New Roman" w:cs="Times New Roman"/>
                <w:color w:val="000000"/>
              </w:rPr>
              <w:t> </w:t>
            </w:r>
            <w:r>
              <w:rPr>
                <w:rFonts w:eastAsia="Times New Roman" w:hAnsi="Times New Roman" w:cs="Times New Roman"/>
                <w:color w:val="000000"/>
              </w:rPr>
              <w:t>   </w:t>
            </w:r>
          </w:p>
        </w:tc>
        <w:tc>
          <w:tcPr>
            <w:tcW w:w="1796" w:type="pct"/>
            <w:tcMar>
              <w:top w:w="0" w:type="dxa"/>
              <w:left w:w="0" w:type="dxa"/>
              <w:bottom w:w="0" w:type="dxa"/>
              <w:right w:w="0" w:type="dxa"/>
            </w:tcMar>
            <w:hideMark/>
          </w:tcPr>
          <w:p w:rsidR="00E42C9C" w:rsidRPr="00A06CD2" w:rsidP="00E63135">
            <w:pPr>
              <w:jc w:val="center"/>
              <w:rPr>
                <w:color w:val="000000"/>
              </w:rPr>
            </w:pPr>
            <w:r w:rsidRPr="00A06CD2">
              <w:rPr>
                <w:rFonts w:eastAsia="Times New Roman" w:hAnsi="Times New Roman" w:cs="Times New Roman"/>
                <w:b/>
                <w:bCs/>
                <w:color w:val="000000"/>
              </w:rPr>
              <w:t>46-2159271</w:t>
            </w:r>
          </w:p>
        </w:tc>
      </w:tr>
      <w:tr w:rsidTr="004670DF">
        <w:tblPrEx>
          <w:tblW w:w="5000" w:type="pct"/>
          <w:tblCellMar>
            <w:left w:w="0" w:type="dxa"/>
            <w:right w:w="0" w:type="dxa"/>
          </w:tblCellMar>
          <w:tblLook w:val="04A0"/>
        </w:tblPrEx>
        <w:trPr>
          <w:cantSplit/>
        </w:trPr>
        <w:tc>
          <w:tcPr>
            <w:tcW w:w="1839" w:type="pct"/>
            <w:tcMar>
              <w:top w:w="0" w:type="dxa"/>
              <w:left w:w="0" w:type="dxa"/>
              <w:bottom w:w="0" w:type="dxa"/>
              <w:right w:w="0" w:type="dxa"/>
            </w:tcMar>
            <w:hideMark/>
          </w:tcPr>
          <w:p w:rsidR="00E42C9C" w:rsidRPr="00D96279" w:rsidP="00E63135">
            <w:pPr>
              <w:jc w:val="center"/>
              <w:rPr>
                <w:color w:val="000000"/>
              </w:rPr>
            </w:pPr>
            <w:r w:rsidRPr="00D96279">
              <w:rPr>
                <w:rFonts w:eastAsia="Times New Roman" w:hAnsi="Times New Roman" w:cs="Times New Roman"/>
                <w:color w:val="000000"/>
              </w:rPr>
              <w:t>(State or other jurisdiction</w:t>
            </w:r>
            <w:r w:rsidRPr="00D96279">
              <w:rPr>
                <w:color w:val="000000"/>
              </w:rPr>
              <w:br/>
            </w:r>
            <w:r w:rsidRPr="00D96279">
              <w:rPr>
                <w:rFonts w:eastAsia="Times New Roman" w:hAnsi="Times New Roman" w:cs="Times New Roman"/>
                <w:color w:val="000000"/>
              </w:rPr>
              <w:t>of incorporation)</w:t>
            </w:r>
          </w:p>
        </w:tc>
        <w:tc>
          <w:tcPr>
            <w:tcW w:w="104" w:type="pct"/>
            <w:tcMar>
              <w:top w:w="0" w:type="dxa"/>
              <w:left w:w="0" w:type="dxa"/>
              <w:bottom w:w="0" w:type="dxa"/>
              <w:right w:w="0" w:type="dxa"/>
            </w:tcMar>
            <w:vAlign w:val="bottom"/>
            <w:hideMark/>
          </w:tcPr>
          <w:p w:rsidR="00E42C9C" w:rsidRPr="00D96279" w:rsidP="00E63135">
            <w:pPr>
              <w:rPr>
                <w:color w:val="000000"/>
              </w:rPr>
            </w:pPr>
            <w:r w:rsidRPr="00D96279">
              <w:rPr>
                <w:rFonts w:eastAsia="Times New Roman" w:hAnsi="Times New Roman" w:cs="Times New Roman"/>
                <w:color w:val="000000"/>
              </w:rPr>
              <w:t> </w:t>
            </w:r>
          </w:p>
        </w:tc>
        <w:tc>
          <w:tcPr>
            <w:tcW w:w="1158" w:type="pct"/>
            <w:tcMar>
              <w:top w:w="0" w:type="dxa"/>
              <w:left w:w="0" w:type="dxa"/>
              <w:bottom w:w="0" w:type="dxa"/>
              <w:right w:w="0" w:type="dxa"/>
            </w:tcMar>
            <w:hideMark/>
          </w:tcPr>
          <w:p w:rsidR="00E42C9C" w:rsidRPr="00D96279" w:rsidP="00E63135">
            <w:pPr>
              <w:jc w:val="center"/>
              <w:rPr>
                <w:color w:val="000000"/>
              </w:rPr>
            </w:pPr>
            <w:r w:rsidRPr="00D96279">
              <w:rPr>
                <w:rFonts w:eastAsia="Times New Roman" w:hAnsi="Times New Roman" w:cs="Times New Roman"/>
                <w:color w:val="000000"/>
              </w:rPr>
              <w:t>(Commission</w:t>
            </w:r>
            <w:r w:rsidRPr="00D96279">
              <w:rPr>
                <w:color w:val="000000"/>
              </w:rPr>
              <w:br/>
            </w:r>
            <w:r w:rsidRPr="00D96279">
              <w:rPr>
                <w:rFonts w:eastAsia="Times New Roman" w:hAnsi="Times New Roman" w:cs="Times New Roman"/>
                <w:color w:val="000000"/>
              </w:rPr>
              <w:t>File Number)</w:t>
            </w:r>
          </w:p>
        </w:tc>
        <w:tc>
          <w:tcPr>
            <w:tcW w:w="103" w:type="pct"/>
            <w:tcMar>
              <w:top w:w="0" w:type="dxa"/>
              <w:left w:w="0" w:type="dxa"/>
              <w:bottom w:w="0" w:type="dxa"/>
              <w:right w:w="0" w:type="dxa"/>
            </w:tcMar>
            <w:vAlign w:val="bottom"/>
            <w:hideMark/>
          </w:tcPr>
          <w:p w:rsidR="00E42C9C" w:rsidRPr="00D96279" w:rsidP="00E63135">
            <w:pPr>
              <w:rPr>
                <w:color w:val="000000"/>
              </w:rPr>
            </w:pPr>
            <w:r w:rsidRPr="00D96279">
              <w:rPr>
                <w:rFonts w:eastAsia="Times New Roman" w:hAnsi="Times New Roman" w:cs="Times New Roman"/>
                <w:color w:val="000000"/>
              </w:rPr>
              <w:t> </w:t>
            </w:r>
          </w:p>
        </w:tc>
        <w:tc>
          <w:tcPr>
            <w:tcW w:w="1796" w:type="pct"/>
            <w:tcMar>
              <w:top w:w="0" w:type="dxa"/>
              <w:left w:w="0" w:type="dxa"/>
              <w:bottom w:w="0" w:type="dxa"/>
              <w:right w:w="0" w:type="dxa"/>
            </w:tcMar>
            <w:hideMark/>
          </w:tcPr>
          <w:p w:rsidR="00E42C9C" w:rsidRPr="00D96279" w:rsidP="00E63135">
            <w:pPr>
              <w:jc w:val="center"/>
              <w:rPr>
                <w:color w:val="000000"/>
              </w:rPr>
            </w:pPr>
            <w:r w:rsidRPr="00D96279">
              <w:rPr>
                <w:rFonts w:eastAsia="Times New Roman" w:hAnsi="Times New Roman" w:cs="Times New Roman"/>
                <w:color w:val="000000"/>
              </w:rPr>
              <w:t>(IRS Employer</w:t>
            </w:r>
            <w:r w:rsidRPr="00D96279">
              <w:rPr>
                <w:color w:val="000000"/>
              </w:rPr>
              <w:br/>
            </w:r>
            <w:r w:rsidRPr="00D96279">
              <w:rPr>
                <w:rFonts w:eastAsia="Times New Roman" w:hAnsi="Times New Roman" w:cs="Times New Roman"/>
                <w:color w:val="000000"/>
              </w:rPr>
              <w:t>Identification Number)</w:t>
            </w:r>
          </w:p>
        </w:tc>
      </w:tr>
    </w:tbl>
    <w:p w:rsidR="00D96279" w:rsidRPr="00D96279" w:rsidP="00D96279"/>
    <w:p w:rsidR="00D96279" w:rsidRPr="00A06CD2" w:rsidP="00D96279">
      <w:pPr>
        <w:jc w:val="center"/>
      </w:pPr>
      <w:r w:rsidRPr="00A06CD2">
        <w:rPr>
          <w:rFonts w:eastAsia="Times New Roman" w:hAnsi="Times New Roman" w:cs="Times New Roman"/>
          <w:b/>
          <w:bCs/>
        </w:rPr>
        <w:t>222 Berkeley Street</w:t>
      </w:r>
    </w:p>
    <w:p w:rsidR="00D96279" w:rsidRPr="00A06CD2" w:rsidP="00D96279">
      <w:pPr>
        <w:jc w:val="center"/>
      </w:pPr>
      <w:r w:rsidRPr="00A06CD2">
        <w:rPr>
          <w:rFonts w:eastAsia="Times New Roman" w:hAnsi="Times New Roman" w:cs="Times New Roman"/>
          <w:b/>
          <w:bCs/>
        </w:rPr>
        <w:t>12th Floor</w:t>
      </w:r>
    </w:p>
    <w:p w:rsidR="00D96279" w:rsidRPr="00D96279" w:rsidP="00D96279">
      <w:pPr>
        <w:jc w:val="center"/>
      </w:pPr>
      <w:r w:rsidRPr="00A06CD2">
        <w:rPr>
          <w:rFonts w:eastAsia="Times New Roman" w:hAnsi="Times New Roman" w:cs="Times New Roman"/>
          <w:b/>
          <w:bCs/>
        </w:rPr>
        <w:t>Boston</w:t>
      </w:r>
      <w:r w:rsidRPr="00D96279">
        <w:rPr>
          <w:rFonts w:eastAsia="Times New Roman" w:hAnsi="Times New Roman" w:cs="Times New Roman"/>
          <w:b/>
          <w:bCs/>
        </w:rPr>
        <w:t xml:space="preserve">, </w:t>
      </w:r>
      <w:r w:rsidRPr="00A06CD2">
        <w:rPr>
          <w:rFonts w:eastAsia="Times New Roman" w:hAnsi="Times New Roman" w:cs="Times New Roman"/>
          <w:b/>
          <w:bCs/>
        </w:rPr>
        <w:t>MA</w:t>
      </w:r>
      <w:r w:rsidRPr="00D96279">
        <w:rPr>
          <w:rFonts w:eastAsia="Times New Roman" w:hAnsi="Times New Roman" w:cs="Times New Roman"/>
          <w:b/>
          <w:bCs/>
        </w:rPr>
        <w:t xml:space="preserve"> </w:t>
      </w:r>
      <w:r w:rsidRPr="00A06CD2">
        <w:rPr>
          <w:rFonts w:eastAsia="Times New Roman" w:hAnsi="Times New Roman" w:cs="Times New Roman"/>
          <w:b/>
          <w:bCs/>
        </w:rPr>
        <w:t>02116</w:t>
      </w:r>
    </w:p>
    <w:p w:rsidR="00D96279" w:rsidRPr="00D96279" w:rsidP="00D96279">
      <w:pPr>
        <w:jc w:val="center"/>
      </w:pPr>
      <w:r w:rsidRPr="00D96279">
        <w:rPr>
          <w:rFonts w:eastAsia="Times New Roman" w:hAnsi="Times New Roman" w:cs="Times New Roman"/>
        </w:rPr>
        <w:t>(Address of principal executive offices) (Zip Code)</w:t>
      </w:r>
    </w:p>
    <w:p w:rsidR="00D96279" w:rsidRPr="00D96279" w:rsidP="00D96279"/>
    <w:p w:rsidR="00D96279" w:rsidRPr="00D96279" w:rsidP="00D96279">
      <w:pPr>
        <w:jc w:val="center"/>
      </w:pPr>
      <w:r w:rsidRPr="00D96279">
        <w:rPr>
          <w:rFonts w:eastAsia="Times New Roman" w:hAnsi="Times New Roman" w:cs="Times New Roman"/>
        </w:rPr>
        <w:t xml:space="preserve">Registrant’s telephone number, including area code: </w:t>
      </w:r>
      <w:r w:rsidRPr="00D96279">
        <w:rPr>
          <w:rFonts w:eastAsia="Times New Roman" w:hAnsi="Times New Roman" w:cs="Times New Roman"/>
          <w:b/>
          <w:bCs/>
        </w:rPr>
        <w:t>(</w:t>
      </w:r>
      <w:r w:rsidRPr="00A06CD2">
        <w:rPr>
          <w:rFonts w:eastAsia="Times New Roman" w:hAnsi="Times New Roman" w:cs="Times New Roman"/>
          <w:b/>
          <w:bCs/>
        </w:rPr>
        <w:t>857</w:t>
      </w:r>
      <w:r w:rsidRPr="00D96279">
        <w:rPr>
          <w:rFonts w:eastAsia="Times New Roman" w:hAnsi="Times New Roman" w:cs="Times New Roman"/>
          <w:b/>
          <w:bCs/>
        </w:rPr>
        <w:t xml:space="preserve">) </w:t>
      </w:r>
      <w:r w:rsidRPr="00A06CD2">
        <w:rPr>
          <w:rFonts w:eastAsia="Times New Roman" w:hAnsi="Times New Roman" w:cs="Times New Roman"/>
          <w:b/>
          <w:bCs/>
        </w:rPr>
        <w:t>264-4280</w:t>
      </w:r>
    </w:p>
    <w:p w:rsidR="00D96279" w:rsidRPr="00D96279" w:rsidP="00D96279">
      <w:pPr>
        <w:jc w:val="center"/>
        <w:rPr>
          <w:b/>
          <w:bCs/>
        </w:rPr>
      </w:pPr>
    </w:p>
    <w:p w:rsidR="00D96279" w:rsidRPr="00D96279" w:rsidP="00D96279">
      <w:pPr>
        <w:jc w:val="center"/>
      </w:pPr>
      <w:r w:rsidRPr="00D96279">
        <w:rPr>
          <w:rFonts w:eastAsia="Times New Roman" w:hAnsi="Times New Roman" w:cs="Times New Roman"/>
          <w:b/>
          <w:bCs/>
        </w:rPr>
        <w:t>N/A</w:t>
      </w:r>
    </w:p>
    <w:p w:rsidR="00D96279" w:rsidRPr="00D96279" w:rsidP="00D96279">
      <w:pPr>
        <w:jc w:val="center"/>
      </w:pPr>
      <w:r w:rsidRPr="00D96279">
        <w:rPr>
          <w:rFonts w:eastAsia="Times New Roman" w:hAnsi="Times New Roman" w:cs="Times New Roman"/>
        </w:rPr>
        <w:t>(Former name or former address, if changed since last report)</w:t>
      </w:r>
    </w:p>
    <w:p w:rsidR="00D96279" w:rsidRPr="00D96279" w:rsidP="00D96279"/>
    <w:p w:rsidR="00D96279" w:rsidRPr="00D96279" w:rsidP="00D96279">
      <w:r w:rsidRPr="00D96279">
        <w:rPr>
          <w:rFonts w:eastAsia="Times New Roman" w:hAnsi="Times New Roman" w:cs="Times New Roman"/>
        </w:rPr>
        <w:t>Check the appropriate box below if the Form 8-K filing is intended to simultaneously satisfy the filing obligation of the registrant under any of the following provisions:</w:t>
      </w:r>
    </w:p>
    <w:p w:rsidR="00D96279" w:rsidRPr="00D96279" w:rsidP="00D96279"/>
    <w:p w:rsidR="00D96279" w:rsidRPr="00D96279" w:rsidP="00D96279">
      <w:pPr>
        <w:ind w:left="360"/>
      </w:pPr>
      <w:r w:rsidRPr="00A06CD2">
        <w:rPr>
          <w:rFonts w:ascii="Segoe UI Symbol" w:eastAsia="Wingdings" w:hAnsi="Segoe UI Symbol" w:cs="Wingdings"/>
        </w:rPr>
        <w:t>☐</w:t>
      </w:r>
      <w:r w:rsidRPr="00D96279" w:rsidR="00E32AB7">
        <w:rPr>
          <w:rFonts w:eastAsia="Times New Roman" w:hAnsi="Times New Roman" w:cs="Times New Roman"/>
        </w:rPr>
        <w:t xml:space="preserve"> Written communications pursuant to Rule 425 under the Securities Act (17 CFR 230.425)</w:t>
      </w:r>
    </w:p>
    <w:p w:rsidR="00D96279" w:rsidRPr="00D96279" w:rsidP="00D96279">
      <w:pPr>
        <w:ind w:left="360"/>
      </w:pPr>
      <w:r w:rsidRPr="00A06CD2">
        <w:rPr>
          <w:rFonts w:ascii="Segoe UI Symbol" w:eastAsia="Wingdings" w:hAnsi="Segoe UI Symbol" w:cs="Wingdings"/>
        </w:rPr>
        <w:t>☐</w:t>
      </w:r>
      <w:r w:rsidRPr="00D96279" w:rsidR="00E32AB7">
        <w:rPr>
          <w:rFonts w:eastAsia="Times New Roman" w:hAnsi="Times New Roman" w:cs="Times New Roman"/>
        </w:rPr>
        <w:t xml:space="preserve"> Soliciting material pursuant to Rule 14a-12 under the Exchange Act (17 CFR 240.14a-12)</w:t>
      </w:r>
    </w:p>
    <w:p w:rsidR="00D96279" w:rsidRPr="00D96279" w:rsidP="00D96279">
      <w:pPr>
        <w:ind w:left="360"/>
      </w:pPr>
      <w:r w:rsidRPr="00A06CD2">
        <w:rPr>
          <w:rFonts w:ascii="Segoe UI Symbol" w:eastAsia="Wingdings" w:hAnsi="Segoe UI Symbol" w:cs="Wingdings"/>
        </w:rPr>
        <w:t>☐</w:t>
      </w:r>
      <w:r w:rsidRPr="00D96279" w:rsidR="00E32AB7">
        <w:rPr>
          <w:rFonts w:eastAsia="Times New Roman" w:hAnsi="Times New Roman" w:cs="Times New Roman"/>
        </w:rPr>
        <w:t xml:space="preserve"> Pre-commencement communications pursuant to Rule 14d-2(b) under the Exchange Act (17 CFR 240.14d-2(b))</w:t>
      </w:r>
    </w:p>
    <w:p w:rsidR="00D96279" w:rsidRPr="00D96279" w:rsidP="00D96279">
      <w:pPr>
        <w:ind w:left="360"/>
      </w:pPr>
      <w:r w:rsidRPr="00A06CD2">
        <w:rPr>
          <w:rFonts w:ascii="Segoe UI Symbol" w:eastAsia="Wingdings" w:hAnsi="Segoe UI Symbol" w:cs="Wingdings"/>
        </w:rPr>
        <w:t>☐</w:t>
      </w:r>
      <w:r w:rsidRPr="00D96279" w:rsidR="00E32AB7">
        <w:rPr>
          <w:rFonts w:eastAsia="Times New Roman" w:hAnsi="Times New Roman" w:cs="Times New Roman"/>
        </w:rPr>
        <w:t xml:space="preserve"> Pre-commencement communications pursuant to Rule 13e-4(c) under the Exchange Act (17 CFR 240.13e-4(c))</w:t>
      </w:r>
    </w:p>
    <w:p w:rsidR="00D96279" w:rsidRPr="00D96279" w:rsidP="00D96279"/>
    <w:p w:rsidR="00D96279" w:rsidRPr="00D96279" w:rsidP="00D96279">
      <w:r w:rsidRPr="00D96279">
        <w:rPr>
          <w:rFonts w:eastAsia="Times New Roman" w:hAnsi="Times New Roman" w:cs="Times New Roman"/>
        </w:rPr>
        <w:t>Securities registered pursuant to Section 12(b) of the Act:</w:t>
      </w:r>
    </w:p>
    <w:p w:rsidR="00341819" w:rsidRPr="00D96279" w:rsidP="00D96279"/>
    <w:tbl>
      <w:tblPr>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943"/>
        <w:gridCol w:w="1003"/>
        <w:gridCol w:w="4740"/>
      </w:tblGrid>
      <w:tr w:rsidTr="003E1670">
        <w:tblPrEx>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cantSplit/>
          <w:jc w:val="center"/>
        </w:trPr>
        <w:tc>
          <w:tcPr>
            <w:tcW w:w="2000" w:type="pct"/>
            <w:tcBorders>
              <w:top w:val="single" w:sz="8" w:space="0" w:color="auto"/>
              <w:bottom w:val="single" w:sz="4" w:space="0" w:color="auto"/>
              <w:right w:val="single" w:sz="8" w:space="0" w:color="auto"/>
            </w:tcBorders>
            <w:tcMar>
              <w:top w:w="0" w:type="dxa"/>
              <w:left w:w="70" w:type="dxa"/>
              <w:bottom w:w="0" w:type="dxa"/>
              <w:right w:w="65" w:type="dxa"/>
            </w:tcMar>
            <w:vAlign w:val="bottom"/>
            <w:hideMark/>
          </w:tcPr>
          <w:p w:rsidR="004670DF" w:rsidRPr="00D96279" w:rsidP="00976A17">
            <w:pPr>
              <w:jc w:val="center"/>
              <w:rPr>
                <w:color w:val="000000"/>
              </w:rPr>
            </w:pPr>
            <w:r w:rsidRPr="00D96279">
              <w:rPr>
                <w:rFonts w:eastAsia="Times New Roman" w:hAnsi="Times New Roman" w:cs="Times New Roman"/>
                <w:color w:val="000000"/>
              </w:rPr>
              <w:t>Title of each class</w:t>
            </w:r>
          </w:p>
        </w:tc>
        <w:tc>
          <w:tcPr>
            <w:tcW w:w="509" w:type="pct"/>
            <w:tcBorders>
              <w:top w:val="single" w:sz="8" w:space="0" w:color="auto"/>
              <w:left w:val="single" w:sz="8" w:space="0" w:color="auto"/>
              <w:bottom w:val="single" w:sz="4" w:space="0" w:color="auto"/>
              <w:right w:val="single" w:sz="8" w:space="0" w:color="auto"/>
            </w:tcBorders>
            <w:tcMar>
              <w:top w:w="0" w:type="dxa"/>
              <w:left w:w="70" w:type="dxa"/>
              <w:bottom w:w="0" w:type="dxa"/>
              <w:right w:w="65" w:type="dxa"/>
            </w:tcMar>
            <w:vAlign w:val="bottom"/>
            <w:hideMark/>
          </w:tcPr>
          <w:p w:rsidR="004670DF" w:rsidRPr="00D96279" w:rsidP="00976A17">
            <w:pPr>
              <w:jc w:val="center"/>
              <w:rPr>
                <w:color w:val="000000"/>
              </w:rPr>
            </w:pPr>
            <w:r w:rsidRPr="00D96279">
              <w:rPr>
                <w:rFonts w:eastAsia="Times New Roman" w:hAnsi="Times New Roman" w:cs="Times New Roman"/>
                <w:color w:val="000000"/>
              </w:rPr>
              <w:t>Trading</w:t>
            </w:r>
            <w:r w:rsidRPr="00D96279">
              <w:rPr>
                <w:color w:val="000000"/>
              </w:rPr>
              <w:br/>
            </w:r>
            <w:r w:rsidRPr="00D96279">
              <w:rPr>
                <w:rFonts w:eastAsia="Times New Roman" w:hAnsi="Times New Roman" w:cs="Times New Roman"/>
                <w:color w:val="000000"/>
              </w:rPr>
              <w:t>Symbol(s)</w:t>
            </w:r>
          </w:p>
        </w:tc>
        <w:tc>
          <w:tcPr>
            <w:tcW w:w="2404" w:type="pct"/>
            <w:tcBorders>
              <w:top w:val="single" w:sz="8" w:space="0" w:color="auto"/>
              <w:left w:val="single" w:sz="8" w:space="0" w:color="auto"/>
              <w:bottom w:val="single" w:sz="4" w:space="0" w:color="auto"/>
            </w:tcBorders>
            <w:tcMar>
              <w:top w:w="0" w:type="dxa"/>
              <w:left w:w="70" w:type="dxa"/>
              <w:bottom w:w="0" w:type="dxa"/>
              <w:right w:w="70" w:type="dxa"/>
            </w:tcMar>
            <w:vAlign w:val="bottom"/>
            <w:hideMark/>
          </w:tcPr>
          <w:p w:rsidR="004670DF" w:rsidRPr="00D96279" w:rsidP="00976A17">
            <w:pPr>
              <w:jc w:val="center"/>
              <w:rPr>
                <w:color w:val="000000"/>
              </w:rPr>
            </w:pPr>
            <w:r w:rsidRPr="00D96279">
              <w:rPr>
                <w:rFonts w:eastAsia="Times New Roman" w:hAnsi="Times New Roman" w:cs="Times New Roman"/>
                <w:color w:val="000000"/>
              </w:rPr>
              <w:t>Name of each exchange on which registered</w:t>
            </w:r>
          </w:p>
        </w:tc>
      </w:tr>
      <w:tr w:rsidTr="003E1670">
        <w:tblPrEx>
          <w:tblW w:w="5000" w:type="pct"/>
          <w:jc w:val="center"/>
          <w:tblCellMar>
            <w:left w:w="0" w:type="dxa"/>
            <w:right w:w="0" w:type="dxa"/>
          </w:tblCellMar>
          <w:tblLook w:val="04A0"/>
        </w:tblPrEx>
        <w:trPr>
          <w:cantSplit/>
          <w:jc w:val="center"/>
        </w:trPr>
        <w:tc>
          <w:tcPr>
            <w:tcW w:w="2000" w:type="pct"/>
            <w:tcBorders>
              <w:top w:val="single" w:sz="4" w:space="0" w:color="auto"/>
              <w:bottom w:val="single" w:sz="8" w:space="0" w:color="auto"/>
              <w:right w:val="single" w:sz="8" w:space="0" w:color="auto"/>
            </w:tcBorders>
            <w:tcMar>
              <w:top w:w="0" w:type="dxa"/>
              <w:left w:w="70" w:type="dxa"/>
              <w:bottom w:w="0" w:type="dxa"/>
              <w:right w:w="65" w:type="dxa"/>
            </w:tcMar>
            <w:hideMark/>
          </w:tcPr>
          <w:p w:rsidR="004670DF" w:rsidRPr="00A06CD2" w:rsidP="00976A17">
            <w:pPr>
              <w:jc w:val="center"/>
              <w:rPr>
                <w:color w:val="000000"/>
              </w:rPr>
            </w:pPr>
            <w:r w:rsidRPr="00A06CD2">
              <w:rPr>
                <w:rFonts w:eastAsia="Times New Roman" w:hAnsi="Times New Roman" w:cs="Times New Roman"/>
                <w:color w:val="000000"/>
              </w:rPr>
              <w:t>Common Stock, $0.001 par value per share</w:t>
            </w:r>
          </w:p>
        </w:tc>
        <w:tc>
          <w:tcPr>
            <w:tcW w:w="509" w:type="pct"/>
            <w:tcBorders>
              <w:top w:val="single" w:sz="4" w:space="0" w:color="auto"/>
              <w:left w:val="single" w:sz="8" w:space="0" w:color="auto"/>
              <w:bottom w:val="single" w:sz="8" w:space="0" w:color="auto"/>
              <w:right w:val="single" w:sz="8" w:space="0" w:color="auto"/>
            </w:tcBorders>
            <w:tcMar>
              <w:top w:w="0" w:type="dxa"/>
              <w:left w:w="70" w:type="dxa"/>
              <w:bottom w:w="0" w:type="dxa"/>
              <w:right w:w="65" w:type="dxa"/>
            </w:tcMar>
            <w:hideMark/>
          </w:tcPr>
          <w:p w:rsidR="004670DF" w:rsidRPr="00A06CD2" w:rsidP="00976A17">
            <w:pPr>
              <w:jc w:val="center"/>
              <w:rPr>
                <w:color w:val="000000"/>
              </w:rPr>
            </w:pPr>
            <w:r w:rsidRPr="00A06CD2">
              <w:rPr>
                <w:rFonts w:eastAsia="Times New Roman" w:hAnsi="Times New Roman" w:cs="Times New Roman"/>
                <w:color w:val="000000"/>
              </w:rPr>
              <w:t>RYTM</w:t>
            </w:r>
          </w:p>
        </w:tc>
        <w:tc>
          <w:tcPr>
            <w:tcW w:w="2404" w:type="pct"/>
            <w:tcBorders>
              <w:top w:val="single" w:sz="4" w:space="0" w:color="auto"/>
              <w:left w:val="single" w:sz="8" w:space="0" w:color="auto"/>
              <w:bottom w:val="single" w:sz="8" w:space="0" w:color="auto"/>
            </w:tcBorders>
            <w:tcMar>
              <w:top w:w="0" w:type="dxa"/>
              <w:left w:w="70" w:type="dxa"/>
              <w:bottom w:w="0" w:type="dxa"/>
              <w:right w:w="70" w:type="dxa"/>
            </w:tcMar>
            <w:hideMark/>
          </w:tcPr>
          <w:p w:rsidR="004670DF" w:rsidRPr="00D96279" w:rsidP="00976A17">
            <w:pPr>
              <w:jc w:val="center"/>
              <w:rPr>
                <w:color w:val="000000"/>
              </w:rPr>
            </w:pPr>
            <w:r w:rsidRPr="00A06CD2">
              <w:rPr>
                <w:rFonts w:eastAsia="Times New Roman" w:hAnsi="Times New Roman" w:cs="Times New Roman"/>
                <w:color w:val="000000"/>
              </w:rPr>
              <w:t>The Nasdaq Stock Market LLC</w:t>
            </w:r>
            <w:r w:rsidRPr="00D96279">
              <w:rPr>
                <w:rFonts w:eastAsia="Times New Roman" w:hAnsi="Times New Roman" w:cs="Times New Roman"/>
                <w:color w:val="000000"/>
              </w:rPr>
              <w:t xml:space="preserve"> (Nasdaq Global Market)</w:t>
            </w:r>
          </w:p>
        </w:tc>
      </w:tr>
    </w:tbl>
    <w:p w:rsidR="00D96279" w:rsidRPr="00D96279" w:rsidP="00D96279"/>
    <w:p w:rsidR="00D96279" w:rsidRPr="00D96279" w:rsidP="00D96279">
      <w:pPr>
        <w:jc w:val="both"/>
      </w:pPr>
      <w:r w:rsidRPr="00D96279">
        <w:rPr>
          <w:rFonts w:eastAsia="Times New Roman" w:hAnsi="Times New Roman" w:cs="Times New Roman"/>
        </w:rPr>
        <w:t>Indicate by check mark whether the registrant is an emerging growth company as defined in Rule 405 of the Securities Act of 1933 (§230.405 of this chapter) or Rule 12b-2 of the Securities Exchange Act of 1934 (§240.12b-2 of this chapter).</w:t>
      </w:r>
    </w:p>
    <w:p w:rsidR="00D96279" w:rsidRPr="00D96279" w:rsidP="00D96279"/>
    <w:p w:rsidR="00D96279" w:rsidRPr="00E03D18" w:rsidP="00D96279">
      <w:pPr>
        <w:rPr>
          <w:rFonts w:ascii="Segoe UI Symbol" w:hAnsi="Segoe UI Symbol"/>
        </w:rPr>
      </w:pPr>
      <w:r w:rsidRPr="00D96279">
        <w:rPr>
          <w:rFonts w:eastAsia="Times New Roman" w:hAnsi="Times New Roman" w:cs="Times New Roman"/>
        </w:rPr>
        <w:t xml:space="preserve">Emerging growth company </w:t>
      </w:r>
      <w:r w:rsidRPr="00A06CD2" w:rsidR="00E03D18">
        <w:rPr>
          <w:rFonts w:ascii="Segoe UI Symbol" w:eastAsia="Wingdings" w:hAnsi="Segoe UI Symbol" w:cs="Wingdings"/>
        </w:rPr>
        <w:t>☐</w:t>
      </w:r>
    </w:p>
    <w:p w:rsidR="00D96279" w:rsidRPr="00D96279" w:rsidP="00D96279"/>
    <w:p w:rsidR="00E03D18" w:rsidP="004670DF">
      <w:pPr>
        <w:jc w:val="both"/>
        <w:rPr>
          <w:rFonts w:ascii="Segoe UI Symbol" w:eastAsia="Wingdings" w:hAnsi="Segoe UI Symbol" w:cs="Wingdings"/>
        </w:rPr>
      </w:pPr>
      <w:r w:rsidRPr="00D96279">
        <w:rPr>
          <w:rFonts w:eastAsia="Times New Roman" w:hAnsi="Times New Roman" w:cs="Times New Roman"/>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Wingdings" w:hAnsi="Segoe UI Symbol" w:cs="Wingdings"/>
        </w:rPr>
        <w:t>☐</w:t>
      </w:r>
    </w:p>
    <w:p w:rsidR="004670DF" w:rsidRPr="003E1670" w:rsidP="003E1670">
      <w:pPr>
        <w:jc w:val="both"/>
        <w:rPr>
          <w:rFonts w:ascii="Segoe UI Symbol" w:eastAsia="Wingdings" w:hAnsi="Segoe UI Symbol" w:cs="Wingdings"/>
          <w:sz w:val="10"/>
        </w:rPr>
      </w:pPr>
    </w:p>
    <w:p w:rsidR="004670DF" w:rsidRPr="003E1670" w:rsidP="00E03D18">
      <w:pPr>
        <w:pBdr>
          <w:top w:val="single" w:sz="8" w:space="1" w:color="auto"/>
          <w:bottom w:val="single" w:sz="24" w:space="1" w:color="auto"/>
        </w:pBdr>
        <w:jc w:val="both"/>
        <w:rPr>
          <w:rFonts w:eastAsia="Wingdings" w:cs="Wingdings"/>
          <w:sz w:val="2"/>
          <w:szCs w:val="2"/>
        </w:rPr>
      </w:pPr>
    </w:p>
    <w:p w:rsidR="00E03D18" w:rsidRPr="003E1670" w:rsidP="00D96279">
      <w:pPr>
        <w:jc w:val="both"/>
        <w:rPr>
          <w:rFonts w:eastAsia="Wingdings" w:cs="Wingdings"/>
          <w:sz w:val="2"/>
        </w:rPr>
        <w:sectPr w:rsidSect="000664A2">
          <w:pgSz w:w="12240" w:h="15840"/>
          <w:pgMar w:top="1267" w:right="1267" w:bottom="1267" w:left="1267" w:header="1267" w:footer="1267" w:gutter="0"/>
          <w:cols w:space="720"/>
          <w:docGrid w:linePitch="360"/>
        </w:sectPr>
      </w:pPr>
    </w:p>
    <w:p w:rsidR="00D96279" w:rsidRPr="00862A85" w:rsidP="003E1670">
      <w:pPr>
        <w:keepNext/>
        <w:keepLines/>
      </w:pPr>
      <w:r w:rsidRPr="00862A85">
        <w:rPr>
          <w:rFonts w:eastAsia="Times New Roman" w:hAnsi="Times New Roman" w:cs="Times New Roman"/>
          <w:b/>
          <w:bCs/>
        </w:rPr>
        <w:t>Item 2.02. Results of Operations and Financial Condition.</w:t>
      </w:r>
    </w:p>
    <w:p w:rsidR="00D96279" w:rsidRPr="00862A85" w:rsidP="003E1670">
      <w:pPr>
        <w:keepNext/>
      </w:pPr>
    </w:p>
    <w:p w:rsidR="00562C55" w:rsidRPr="00862A85" w:rsidP="00D96279">
      <w:pPr>
        <w:jc w:val="both"/>
        <w:rPr>
          <w:rFonts w:eastAsia="Times New Roman" w:hAnsi="Times New Roman" w:cs="Times New Roman"/>
        </w:rPr>
      </w:pPr>
      <w:r w:rsidRPr="00862A85">
        <w:rPr>
          <w:rFonts w:eastAsia="Times New Roman" w:hAnsi="Times New Roman" w:cs="Times New Roman"/>
        </w:rPr>
        <w:t xml:space="preserve">On </w:t>
      </w:r>
      <w:r w:rsidRPr="00862A85" w:rsidR="00F226F6">
        <w:rPr>
          <w:rFonts w:eastAsia="Times New Roman" w:hAnsi="Times New Roman" w:cs="Times New Roman"/>
        </w:rPr>
        <w:t>January 10</w:t>
      </w:r>
      <w:r w:rsidRPr="00862A85">
        <w:rPr>
          <w:rFonts w:eastAsia="Times New Roman" w:hAnsi="Times New Roman" w:cs="Times New Roman"/>
        </w:rPr>
        <w:t>, 202</w:t>
      </w:r>
      <w:r w:rsidRPr="00862A85" w:rsidR="00F226F6">
        <w:rPr>
          <w:rFonts w:eastAsia="Times New Roman" w:hAnsi="Times New Roman" w:cs="Times New Roman"/>
        </w:rPr>
        <w:t>5</w:t>
      </w:r>
      <w:r w:rsidRPr="00862A85">
        <w:rPr>
          <w:rFonts w:eastAsia="Times New Roman" w:hAnsi="Times New Roman" w:cs="Times New Roman"/>
        </w:rPr>
        <w:t xml:space="preserve">, Rhythm Pharmaceuticals, Inc. (the “Company”) </w:t>
      </w:r>
      <w:r w:rsidRPr="00862A85" w:rsidR="005C7A17">
        <w:rPr>
          <w:rFonts w:eastAsia="Times New Roman" w:hAnsi="Times New Roman" w:cs="Times New Roman"/>
        </w:rPr>
        <w:t xml:space="preserve">issued a press release announcing, among other things, the Company’s preliminary unaudited </w:t>
      </w:r>
      <w:r w:rsidRPr="000B3531" w:rsidR="00BC18D3">
        <w:rPr>
          <w:rFonts w:eastAsia="Times New Roman" w:hAnsi="Times New Roman" w:cs="Times New Roman"/>
        </w:rPr>
        <w:t>net</w:t>
      </w:r>
      <w:r w:rsidR="00BC18D3">
        <w:rPr>
          <w:rFonts w:eastAsia="Times New Roman" w:hAnsi="Times New Roman" w:cs="Times New Roman"/>
        </w:rPr>
        <w:t xml:space="preserve"> product </w:t>
      </w:r>
      <w:r w:rsidRPr="00862A85" w:rsidR="005C7A17">
        <w:rPr>
          <w:rFonts w:eastAsia="Times New Roman" w:hAnsi="Times New Roman" w:cs="Times New Roman"/>
        </w:rPr>
        <w:t>revenues for</w:t>
      </w:r>
      <w:r w:rsidR="00BC18D3">
        <w:rPr>
          <w:rFonts w:eastAsia="Times New Roman" w:hAnsi="Times New Roman" w:cs="Times New Roman"/>
        </w:rPr>
        <w:t xml:space="preserve"> the fourth quarter of 2024 and </w:t>
      </w:r>
      <w:r w:rsidRPr="00862A85" w:rsidR="005C7A17">
        <w:rPr>
          <w:rFonts w:eastAsia="Times New Roman" w:hAnsi="Times New Roman" w:cs="Times New Roman"/>
        </w:rPr>
        <w:t xml:space="preserve">the fiscal year ended </w:t>
      </w:r>
      <w:r w:rsidRPr="00862A85" w:rsidR="00F226F6">
        <w:rPr>
          <w:rFonts w:eastAsia="Times New Roman" w:hAnsi="Times New Roman" w:cs="Times New Roman"/>
        </w:rPr>
        <w:t>December</w:t>
      </w:r>
      <w:r w:rsidRPr="00862A85">
        <w:rPr>
          <w:rFonts w:eastAsia="Times New Roman" w:hAnsi="Times New Roman" w:cs="Times New Roman"/>
        </w:rPr>
        <w:t xml:space="preserve"> 3</w:t>
      </w:r>
      <w:r w:rsidRPr="00862A85" w:rsidR="00F226F6">
        <w:rPr>
          <w:rFonts w:eastAsia="Times New Roman" w:hAnsi="Times New Roman" w:cs="Times New Roman"/>
        </w:rPr>
        <w:t>1</w:t>
      </w:r>
      <w:r w:rsidRPr="00862A85">
        <w:rPr>
          <w:rFonts w:eastAsia="Times New Roman" w:hAnsi="Times New Roman" w:cs="Times New Roman"/>
        </w:rPr>
        <w:t>, 202</w:t>
      </w:r>
      <w:r w:rsidRPr="00862A85" w:rsidR="005C7A17">
        <w:rPr>
          <w:rFonts w:eastAsia="Times New Roman" w:hAnsi="Times New Roman" w:cs="Times New Roman"/>
        </w:rPr>
        <w:t>4</w:t>
      </w:r>
      <w:r w:rsidRPr="00862A85">
        <w:rPr>
          <w:rFonts w:eastAsia="Times New Roman" w:hAnsi="Times New Roman" w:cs="Times New Roman"/>
        </w:rPr>
        <w:t>. The full text of the press release issued by the Company is furnished as Exhibit 99.1 to this Current Report on Form 8-K.</w:t>
      </w:r>
    </w:p>
    <w:p w:rsidR="005C7A17" w:rsidP="00D96279">
      <w:pPr>
        <w:jc w:val="both"/>
      </w:pPr>
    </w:p>
    <w:p w:rsidR="009A73CF" w:rsidP="00D96279">
      <w:pPr>
        <w:jc w:val="both"/>
      </w:pPr>
      <w:r w:rsidRPr="009A73CF">
        <w:t>The information contained in Item 2.02 of this Current Report on Form 8-K (including Exhibit 99.1 ) shall not be deemed “filed” for purposes of Section 18 of the Securities Exchange Act of 1934, as amended (the “Exchange Act”), or otherwise subject to the liabilities of that section, nor shall it be deemed incorporated by reference in any filing under the Securities Act of 1933, as amended (the “Securities Act”), or the Exchange Act, except as expressly provided by specific reference in such a filing.</w:t>
      </w:r>
    </w:p>
    <w:p w:rsidR="009A73CF" w:rsidRPr="00862A85" w:rsidP="00D96279">
      <w:pPr>
        <w:jc w:val="both"/>
      </w:pPr>
    </w:p>
    <w:p w:rsidR="00562C55" w:rsidRPr="00862A85" w:rsidP="00D96279">
      <w:pPr>
        <w:jc w:val="both"/>
        <w:rPr>
          <w:rFonts w:eastAsia="Times New Roman" w:hAnsi="Times New Roman" w:cs="Times New Roman"/>
        </w:rPr>
      </w:pPr>
    </w:p>
    <w:p w:rsidR="00F226F6" w:rsidRPr="00862A85" w:rsidP="00F226F6">
      <w:pPr>
        <w:keepNext/>
        <w:keepLines/>
      </w:pPr>
      <w:r w:rsidRPr="00862A85">
        <w:rPr>
          <w:rFonts w:eastAsia="Times New Roman" w:hAnsi="Times New Roman" w:cs="Times New Roman"/>
          <w:b/>
          <w:bCs/>
        </w:rPr>
        <w:t>Item 7.01. Regulation FD</w:t>
      </w:r>
      <w:r w:rsidRPr="00862A85" w:rsidR="005C7A17">
        <w:rPr>
          <w:rFonts w:eastAsia="Times New Roman" w:hAnsi="Times New Roman" w:cs="Times New Roman"/>
          <w:b/>
          <w:bCs/>
        </w:rPr>
        <w:t xml:space="preserve"> Disclosure.</w:t>
      </w:r>
    </w:p>
    <w:p w:rsidR="00D96279" w:rsidRPr="00862A85" w:rsidP="00D96279">
      <w:pPr>
        <w:jc w:val="both"/>
        <w:rPr>
          <w:rFonts w:eastAsia="Times New Roman" w:hAnsi="Times New Roman" w:cs="Times New Roman"/>
        </w:rPr>
      </w:pPr>
    </w:p>
    <w:p w:rsidR="005C7A17" w:rsidRPr="00862A85" w:rsidP="00D96279">
      <w:pPr>
        <w:jc w:val="both"/>
        <w:rPr>
          <w:rFonts w:eastAsia="Times New Roman" w:hAnsi="Times New Roman" w:cs="Times New Roman"/>
        </w:rPr>
      </w:pPr>
      <w:r w:rsidRPr="00862A85">
        <w:rPr>
          <w:rFonts w:eastAsia="Times New Roman" w:hAnsi="Times New Roman" w:cs="Times New Roman"/>
        </w:rPr>
        <w:t xml:space="preserve">On January 10, 2025, </w:t>
      </w:r>
      <w:r w:rsidRPr="00862A85">
        <w:rPr>
          <w:rFonts w:eastAsia="Times New Roman" w:hAnsi="Times New Roman" w:cs="Times New Roman"/>
        </w:rPr>
        <w:t xml:space="preserve">in connection with its participation in the J.P. Morgan Healthcare Conference, the Company posted a corporate slide presentation in the “Investors” portion of its website at </w:t>
      </w:r>
      <w:hyperlink r:id="rId4" w:history="1">
        <w:r w:rsidRPr="00862A85">
          <w:rPr>
            <w:rStyle w:val="Hyperlink"/>
            <w:rFonts w:eastAsia="Times New Roman" w:hAnsi="Times New Roman" w:cs="Times New Roman"/>
          </w:rPr>
          <w:t>www.rhythmtx.com</w:t>
        </w:r>
      </w:hyperlink>
      <w:r w:rsidRPr="00862A85">
        <w:rPr>
          <w:rFonts w:eastAsia="Times New Roman" w:hAnsi="Times New Roman" w:cs="Times New Roman"/>
        </w:rPr>
        <w:t xml:space="preserve">.  A copy of the presentation is furnished as Exhibit 99.2 to this Current Report on Form 8-K.  The Company undertakes no obligation to update, supplement or amend the materials attached hereto as Exhibit 99.2. </w:t>
      </w:r>
    </w:p>
    <w:p w:rsidR="005C7A17" w:rsidRPr="00862A85" w:rsidP="00D96279">
      <w:pPr>
        <w:jc w:val="both"/>
        <w:rPr>
          <w:rFonts w:eastAsia="Times New Roman" w:hAnsi="Times New Roman" w:cs="Times New Roman"/>
        </w:rPr>
      </w:pPr>
    </w:p>
    <w:p w:rsidR="005C7A17" w:rsidRPr="00862A85" w:rsidP="00D96279">
      <w:pPr>
        <w:jc w:val="both"/>
        <w:rPr>
          <w:rFonts w:eastAsia="Times New Roman" w:hAnsi="Times New Roman" w:cs="Times New Roman"/>
        </w:rPr>
      </w:pPr>
      <w:r w:rsidRPr="00862A85">
        <w:rPr>
          <w:rFonts w:eastAsia="Times New Roman" w:hAnsi="Times New Roman" w:cs="Times New Roman"/>
        </w:rPr>
        <w:t xml:space="preserve">The information contained in </w:t>
      </w:r>
      <w:r w:rsidR="009A73CF">
        <w:rPr>
          <w:rFonts w:eastAsia="Times New Roman" w:hAnsi="Times New Roman" w:cs="Times New Roman"/>
        </w:rPr>
        <w:t xml:space="preserve">Item 7.01 of </w:t>
      </w:r>
      <w:r w:rsidRPr="00862A85">
        <w:rPr>
          <w:rFonts w:eastAsia="Times New Roman" w:hAnsi="Times New Roman" w:cs="Times New Roman"/>
        </w:rPr>
        <w:t>this Current Report on Form 8-K (including Exhibit 99.2) shall not be deemed “filed” for purposes of Section 18 of the Exchange Act, or otherwise subject to the liabilities of that section, nor shall it be deemed incorporated by reference in any filing under the Securities Act, or the Exchange Act, except as expressly provided by specific reference in such a filing</w:t>
      </w:r>
      <w:r w:rsidR="009A73CF">
        <w:rPr>
          <w:rFonts w:eastAsia="Times New Roman" w:hAnsi="Times New Roman" w:cs="Times New Roman"/>
        </w:rPr>
        <w:t>.</w:t>
      </w:r>
    </w:p>
    <w:p w:rsidR="00862A85" w:rsidRPr="00862A85" w:rsidP="00D96279">
      <w:pPr>
        <w:jc w:val="both"/>
        <w:rPr>
          <w:rFonts w:eastAsia="Times New Roman" w:hAnsi="Times New Roman" w:cs="Times New Roman"/>
        </w:rPr>
      </w:pPr>
    </w:p>
    <w:p w:rsidR="00862A85" w:rsidRPr="00862A85" w:rsidP="00D96279">
      <w:pPr>
        <w:jc w:val="both"/>
        <w:rPr>
          <w:rFonts w:eastAsia="Times New Roman" w:hAnsi="Times New Roman" w:cs="Times New Roman"/>
        </w:rPr>
      </w:pPr>
    </w:p>
    <w:p w:rsidR="00BE1853" w:rsidRPr="00862A85" w:rsidP="00210ED4">
      <w:pPr>
        <w:keepNext/>
        <w:keepLines/>
      </w:pPr>
      <w:r w:rsidRPr="00862A85">
        <w:rPr>
          <w:rFonts w:eastAsia="Times New Roman" w:hAnsi="Times New Roman" w:cs="Times New Roman"/>
          <w:b/>
          <w:bCs/>
        </w:rPr>
        <w:t>Item 8.01. Other Events.</w:t>
      </w:r>
    </w:p>
    <w:p w:rsidR="00BE1853" w:rsidRPr="00862A85" w:rsidP="00210ED4">
      <w:pPr>
        <w:jc w:val="both"/>
        <w:rPr>
          <w:rFonts w:eastAsia="Times New Roman" w:hAnsi="Times New Roman" w:cs="Times New Roman"/>
        </w:rPr>
      </w:pPr>
    </w:p>
    <w:p w:rsidR="00BE1853" w:rsidRPr="00D45861" w:rsidP="00210ED4">
      <w:pPr>
        <w:jc w:val="both"/>
        <w:rPr>
          <w:rFonts w:eastAsia="Times New Roman" w:hAnsi="Times New Roman" w:cs="Times New Roman"/>
        </w:rPr>
      </w:pPr>
      <w:r w:rsidRPr="00862A85">
        <w:rPr>
          <w:rFonts w:eastAsia="Times New Roman" w:hAnsi="Times New Roman" w:cs="Times New Roman"/>
        </w:rPr>
        <w:t xml:space="preserve">On January 10, 2025, the Company </w:t>
      </w:r>
      <w:r>
        <w:rPr>
          <w:rFonts w:eastAsia="Times New Roman" w:hAnsi="Times New Roman" w:cs="Times New Roman"/>
        </w:rPr>
        <w:t>announced p</w:t>
      </w:r>
      <w:r w:rsidRPr="00BC18D3">
        <w:rPr>
          <w:rFonts w:eastAsia="Times New Roman" w:hAnsi="Times New Roman" w:cs="Times New Roman"/>
        </w:rPr>
        <w:t xml:space="preserve">reliminary </w:t>
      </w:r>
      <w:r w:rsidRPr="000B3531">
        <w:rPr>
          <w:rFonts w:eastAsia="Times New Roman" w:hAnsi="Times New Roman" w:cs="Times New Roman"/>
        </w:rPr>
        <w:t>unaudited net revenues</w:t>
      </w:r>
      <w:r w:rsidRPr="00BC18D3">
        <w:rPr>
          <w:rFonts w:eastAsia="Times New Roman" w:hAnsi="Times New Roman" w:cs="Times New Roman"/>
        </w:rPr>
        <w:t xml:space="preserve"> from global sales of IMCIVREE</w:t>
      </w:r>
      <w:r w:rsidRPr="00BC18D3">
        <w:rPr>
          <w:rFonts w:eastAsia="Times New Roman" w:hAnsi="Times New Roman" w:cs="Times New Roman"/>
        </w:rPr>
        <w:t>®</w:t>
      </w:r>
      <w:r w:rsidRPr="00BC18D3">
        <w:rPr>
          <w:rFonts w:eastAsia="Times New Roman" w:hAnsi="Times New Roman" w:cs="Times New Roman"/>
        </w:rPr>
        <w:t xml:space="preserve"> (setmelanotide)</w:t>
      </w:r>
      <w:r>
        <w:rPr>
          <w:rFonts w:eastAsia="Times New Roman" w:hAnsi="Times New Roman" w:cs="Times New Roman"/>
        </w:rPr>
        <w:t xml:space="preserve"> </w:t>
      </w:r>
      <w:r w:rsidRPr="00BC18D3">
        <w:rPr>
          <w:rFonts w:eastAsia="Times New Roman" w:hAnsi="Times New Roman" w:cs="Times New Roman"/>
        </w:rPr>
        <w:t>of approximately $42 million for the fourth quarter of 2024</w:t>
      </w:r>
      <w:r w:rsidRPr="008D2BE0">
        <w:rPr>
          <w:rFonts w:eastAsia="Times New Roman" w:hAnsi="Times New Roman" w:cs="Times New Roman"/>
        </w:rPr>
        <w:t xml:space="preserve">, an increase of 26% on a sequential basis from the third quarter of 2024, </w:t>
      </w:r>
      <w:r w:rsidRPr="00BC18D3">
        <w:rPr>
          <w:rFonts w:eastAsia="Times New Roman" w:hAnsi="Times New Roman" w:cs="Times New Roman"/>
        </w:rPr>
        <w:t>and approximately $130 million for the full year of 2024</w:t>
      </w:r>
      <w:r>
        <w:rPr>
          <w:rFonts w:eastAsia="Times New Roman" w:hAnsi="Times New Roman" w:cs="Times New Roman"/>
        </w:rPr>
        <w:t xml:space="preserve">.  </w:t>
      </w:r>
      <w:r w:rsidRPr="00D45861">
        <w:rPr>
          <w:rFonts w:eastAsia="Times New Roman" w:hAnsi="Times New Roman" w:cs="Times New Roman"/>
        </w:rPr>
        <w:t xml:space="preserve">The sequential quarter-over-quarter increase was due to growth in reimbursed patients on therapy </w:t>
      </w:r>
      <w:r>
        <w:rPr>
          <w:rFonts w:eastAsia="Times New Roman" w:hAnsi="Times New Roman" w:cs="Times New Roman"/>
        </w:rPr>
        <w:t xml:space="preserve">and inventory growth </w:t>
      </w:r>
      <w:r w:rsidRPr="00D45861">
        <w:rPr>
          <w:rFonts w:eastAsia="Times New Roman" w:hAnsi="Times New Roman" w:cs="Times New Roman"/>
        </w:rPr>
        <w:t xml:space="preserve">in the United States. </w:t>
      </w:r>
      <w:r w:rsidRPr="000B3531">
        <w:rPr>
          <w:rFonts w:eastAsia="Times New Roman" w:hAnsi="Times New Roman" w:cs="Times New Roman"/>
        </w:rPr>
        <w:t xml:space="preserve">U.S. sales of IMCIVREE contributed approximately 74% of the fourth quarter preliminary </w:t>
      </w:r>
      <w:r w:rsidRPr="000B3531">
        <w:rPr>
          <w:rFonts w:eastAsia="Times New Roman" w:hAnsi="Times New Roman" w:cs="Times New Roman"/>
        </w:rPr>
        <w:t xml:space="preserve">unaudited net product revenues and </w:t>
      </w:r>
      <w:r>
        <w:rPr>
          <w:rFonts w:eastAsia="Times New Roman" w:hAnsi="Times New Roman" w:cs="Times New Roman"/>
        </w:rPr>
        <w:t xml:space="preserve">approximately </w:t>
      </w:r>
      <w:r w:rsidRPr="000B3531">
        <w:rPr>
          <w:rFonts w:eastAsia="Times New Roman" w:hAnsi="Times New Roman" w:cs="Times New Roman"/>
        </w:rPr>
        <w:t>73% of the full year 2024 preliminary unaudited net product revenues.</w:t>
      </w:r>
    </w:p>
    <w:p w:rsidR="00BE1853" w:rsidRPr="00D45861" w:rsidP="00210ED4">
      <w:pPr>
        <w:jc w:val="both"/>
        <w:rPr>
          <w:rFonts w:eastAsia="Times New Roman" w:hAnsi="Times New Roman" w:cs="Times New Roman"/>
        </w:rPr>
      </w:pPr>
    </w:p>
    <w:p w:rsidR="00BE1853" w:rsidRPr="00D45861" w:rsidP="00210ED4">
      <w:pPr>
        <w:jc w:val="both"/>
        <w:rPr>
          <w:rFonts w:eastAsia="Times New Roman" w:hAnsi="Times New Roman" w:cs="Times New Roman"/>
        </w:rPr>
      </w:pPr>
      <w:r w:rsidRPr="00D45861">
        <w:rPr>
          <w:rFonts w:eastAsia="Times New Roman" w:hAnsi="Times New Roman" w:cs="Times New Roman"/>
        </w:rPr>
        <w:t>The Company also provided the following clinical development updates:</w:t>
      </w:r>
    </w:p>
    <w:p w:rsidR="00BE1853" w:rsidRPr="00D45861" w:rsidP="00210ED4">
      <w:pPr>
        <w:jc w:val="both"/>
        <w:rPr>
          <w:rFonts w:eastAsia="Times New Roman" w:hAnsi="Times New Roman" w:cs="Times New Roman"/>
        </w:rPr>
      </w:pPr>
    </w:p>
    <w:p w:rsidR="00BE1853"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 xml:space="preserve">The Company is on track to report topline data from its Phase 3 trial evaluating setmelanotide in acquired hypothalamic obesity (the </w:t>
      </w:r>
      <w:r w:rsidRPr="00D45861">
        <w:rPr>
          <w:rFonts w:eastAsia="Times New Roman" w:hAnsi="Times New Roman" w:cs="Times New Roman"/>
        </w:rPr>
        <w:t>“</w:t>
      </w:r>
      <w:r w:rsidRPr="00D45861">
        <w:rPr>
          <w:rFonts w:eastAsia="Times New Roman" w:hAnsi="Times New Roman" w:cs="Times New Roman"/>
        </w:rPr>
        <w:t>Phase 3 acquired HO trial</w:t>
      </w:r>
      <w:r w:rsidRPr="00D45861">
        <w:rPr>
          <w:rFonts w:eastAsia="Times New Roman" w:hAnsi="Times New Roman" w:cs="Times New Roman"/>
        </w:rPr>
        <w:t>”</w:t>
      </w:r>
      <w:r w:rsidRPr="00D45861">
        <w:rPr>
          <w:rFonts w:eastAsia="Times New Roman" w:hAnsi="Times New Roman" w:cs="Times New Roman"/>
        </w:rPr>
        <w:t>) in the first half of 2025.</w:t>
      </w:r>
    </w:p>
    <w:p w:rsidR="00BE1853" w:rsidRPr="00D45861" w:rsidP="00210ED4">
      <w:pPr>
        <w:pStyle w:val="ListParagraph"/>
        <w:ind w:left="720"/>
        <w:jc w:val="both"/>
        <w:rPr>
          <w:rFonts w:eastAsia="Times New Roman" w:hAnsi="Times New Roman" w:cs="Times New Roman"/>
        </w:rPr>
      </w:pPr>
    </w:p>
    <w:p w:rsidR="00BE1853"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 xml:space="preserve">The Company completed enrollment in the supplemental, 12-patient Japanese cohort of the Phase 3 acquired HO trial. Data from this supplemental cohort will serve as the basis for a regulatory submission in Japan. </w:t>
      </w:r>
    </w:p>
    <w:p w:rsidR="00BE1853" w:rsidRPr="00D45861" w:rsidP="00210ED4">
      <w:pPr>
        <w:jc w:val="both"/>
        <w:rPr>
          <w:rFonts w:eastAsia="Times New Roman" w:hAnsi="Times New Roman" w:cs="Times New Roman"/>
        </w:rPr>
      </w:pPr>
    </w:p>
    <w:p w:rsidR="00BE1853"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The Company anticipates enrolling the first patients with congenital HO in a 34-week substudy of the Phase 3 acquired HO trial in the first quarter of 2025. This substudy is independent from the Phase 3 acquired HO trial.</w:t>
      </w:r>
    </w:p>
    <w:p w:rsidR="00BE1853" w:rsidRPr="00D45861" w:rsidP="00210ED4">
      <w:pPr>
        <w:jc w:val="both"/>
        <w:rPr>
          <w:rFonts w:eastAsia="Times New Roman" w:hAnsi="Times New Roman" w:cs="Times New Roman"/>
        </w:rPr>
      </w:pPr>
    </w:p>
    <w:p w:rsidR="00BE1853"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The Company completed enrollment in the Phase 3 EMANATE trial, which is comprised of four substudies: SH2B1 (n=121); POMC and/or PCSK1 (n=79); SRC1 (n=73); and LEPR (n=23). The four-substudy design of this trial allows for independent data readouts and potential registration for each genetic cohort. The primary endpoint for each substudy is the difference in mean percent change in BMI from baseline to 52 weeks in the setmelanotide arm compared to the placebo arm. The Company anticipates reporting topline da</w:t>
      </w:r>
      <w:r w:rsidRPr="00D45861">
        <w:rPr>
          <w:rFonts w:eastAsia="Times New Roman" w:hAnsi="Times New Roman" w:cs="Times New Roman"/>
        </w:rPr>
        <w:t>ta from the Phase 3 EMANATE trial in the first half of 2026.</w:t>
      </w:r>
    </w:p>
    <w:p w:rsidR="00BE1853" w:rsidRPr="00D45861" w:rsidP="00210ED4">
      <w:pPr>
        <w:jc w:val="both"/>
        <w:rPr>
          <w:rFonts w:eastAsia="Times New Roman" w:hAnsi="Times New Roman" w:cs="Times New Roman"/>
        </w:rPr>
      </w:pPr>
    </w:p>
    <w:p w:rsidR="00BE1853"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The Company plans to initiate a new, 26-week, open-label Phase 2 trial evaluating setmelanotide for treatment of Prader-Willi Syndrom (</w:t>
      </w:r>
      <w:r w:rsidRPr="00D45861">
        <w:rPr>
          <w:rFonts w:eastAsia="Times New Roman" w:hAnsi="Times New Roman" w:cs="Times New Roman"/>
        </w:rPr>
        <w:t>“</w:t>
      </w:r>
      <w:r w:rsidRPr="00D45861">
        <w:rPr>
          <w:rFonts w:eastAsia="Times New Roman" w:hAnsi="Times New Roman" w:cs="Times New Roman"/>
        </w:rPr>
        <w:t>PWS</w:t>
      </w:r>
      <w:r w:rsidRPr="00D45861">
        <w:rPr>
          <w:rFonts w:eastAsia="Times New Roman" w:hAnsi="Times New Roman" w:cs="Times New Roman"/>
        </w:rPr>
        <w:t>”</w:t>
      </w:r>
      <w:r w:rsidRPr="00D45861">
        <w:rPr>
          <w:rFonts w:eastAsia="Times New Roman" w:hAnsi="Times New Roman" w:cs="Times New Roman"/>
        </w:rPr>
        <w:t xml:space="preserve">) in the first quarter of 2025. The Company plans to enroll up to 20 patients with PWS and obesity aged 6 to 65 years old. Patients will be dose escalated to 5 mg/day, as tolerated. The primary endpoints are safety and tolerability. Key secondary endpoints will assess weight, hyperphagia, behavior and pharmacokinetics. This trial will be conducted at a single site in the United States. </w:t>
      </w:r>
    </w:p>
    <w:p w:rsidR="00BE1853" w:rsidRPr="00D45861" w:rsidP="00210ED4">
      <w:pPr>
        <w:pStyle w:val="ListParagraph"/>
        <w:rPr>
          <w:rFonts w:eastAsia="Times New Roman" w:hAnsi="Times New Roman" w:cs="Times New Roman"/>
        </w:rPr>
      </w:pPr>
    </w:p>
    <w:p w:rsidR="00BE1853" w:rsidRPr="00D45861"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 xml:space="preserve">PWS is a rare genetic disorder that results in a number of physical, mental and behavioral problems. A key feature of PWS is a constant sense of hunger that usually begins at about 2 years of age. </w:t>
      </w:r>
      <w:r w:rsidRPr="00BD1C91">
        <w:rPr>
          <w:rFonts w:eastAsia="Times New Roman" w:hAnsi="Times New Roman" w:cs="Times New Roman"/>
        </w:rPr>
        <w:t>PWS is estimated to affect approximately 400,000 people worldwide and approximately 20,000 people in in the United States</w:t>
      </w:r>
      <w:r w:rsidRPr="00D45861">
        <w:rPr>
          <w:rFonts w:eastAsia="Times New Roman" w:hAnsi="Times New Roman" w:cs="Times New Roman"/>
        </w:rPr>
        <w:t xml:space="preserve">. Currently, there are no approved therapies </w:t>
      </w:r>
      <w:r>
        <w:rPr>
          <w:rFonts w:eastAsia="Times New Roman" w:hAnsi="Times New Roman" w:cs="Times New Roman"/>
        </w:rPr>
        <w:t xml:space="preserve">for the treatment of PWS </w:t>
      </w:r>
      <w:r w:rsidRPr="00D45861">
        <w:rPr>
          <w:rFonts w:eastAsia="Times New Roman" w:hAnsi="Times New Roman" w:cs="Times New Roman"/>
        </w:rPr>
        <w:t>that effectively reduce extreme hyperphagia or address low energy expenditure.</w:t>
      </w:r>
    </w:p>
    <w:p w:rsidR="00BE1853" w:rsidRPr="00D45861" w:rsidP="00210ED4">
      <w:pPr>
        <w:ind w:left="360"/>
        <w:jc w:val="both"/>
        <w:rPr>
          <w:rFonts w:eastAsia="Times New Roman" w:hAnsi="Times New Roman" w:cs="Times New Roman"/>
        </w:rPr>
      </w:pPr>
    </w:p>
    <w:p w:rsidR="00BE1853"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The Company is on track to complete enrollment in the Phase 2 trial evaluating bivamelagon, an oral MC4R agonist, in acquired HO in the first quarter of 2025.</w:t>
      </w:r>
    </w:p>
    <w:p w:rsidR="00BE1853" w:rsidRPr="00D45861" w:rsidP="00210ED4">
      <w:pPr>
        <w:jc w:val="both"/>
        <w:rPr>
          <w:rFonts w:eastAsia="Times New Roman" w:hAnsi="Times New Roman" w:cs="Times New Roman"/>
        </w:rPr>
      </w:pPr>
    </w:p>
    <w:p w:rsidR="00BE1853" w:rsidRPr="00D45861" w:rsidP="00210ED4">
      <w:pPr>
        <w:pStyle w:val="ListParagraph"/>
        <w:numPr>
          <w:ilvl w:val="0"/>
          <w:numId w:val="18"/>
        </w:numPr>
        <w:ind w:left="720" w:hanging="360"/>
        <w:jc w:val="both"/>
        <w:rPr>
          <w:rFonts w:eastAsia="Times New Roman" w:hAnsi="Times New Roman" w:cs="Times New Roman"/>
        </w:rPr>
      </w:pPr>
      <w:r w:rsidRPr="00D45861">
        <w:rPr>
          <w:rFonts w:eastAsia="Times New Roman" w:hAnsi="Times New Roman" w:cs="Times New Roman"/>
        </w:rPr>
        <w:t>Following acceptance of a protocol amendment, the Company expects to begin dosing patients with acquired HO in Part C of the Phase 1 trial evaluating RM-718, a weekly MC4R agonist, in the first quarter of 2025. The Company plans to enroll up to 30 patients with acquired HO for 16 weeks in Part C of this Phase 1 trial.</w:t>
      </w:r>
    </w:p>
    <w:p w:rsidR="00BE1853" w:rsidP="00210ED4">
      <w:pPr>
        <w:jc w:val="both"/>
      </w:pPr>
    </w:p>
    <w:p w:rsidR="00BE1853" w:rsidP="00210ED4">
      <w:pPr>
        <w:jc w:val="both"/>
      </w:pPr>
    </w:p>
    <w:p w:rsidR="00BE1853" w:rsidP="00210ED4">
      <w:pPr>
        <w:jc w:val="both"/>
        <w:rPr>
          <w:b/>
          <w:bCs/>
        </w:rPr>
      </w:pPr>
      <w:r w:rsidRPr="009A73CF">
        <w:rPr>
          <w:b/>
          <w:bCs/>
        </w:rPr>
        <w:t>Financial Disclosure Advisory</w:t>
      </w:r>
    </w:p>
    <w:p w:rsidR="00BE1853" w:rsidRPr="009A73CF" w:rsidP="00210ED4">
      <w:pPr>
        <w:jc w:val="both"/>
        <w:rPr>
          <w:b/>
          <w:bCs/>
        </w:rPr>
      </w:pPr>
    </w:p>
    <w:p w:rsidR="00BE1853" w:rsidP="00210ED4">
      <w:pPr>
        <w:jc w:val="both"/>
      </w:pPr>
      <w:r>
        <w:t>This Current Report on Form 8-K contains certain estimated preliminary financial results for the fourth quarter and fiscal year ended December 31, 2024. These estimates are based on the information available to the Company at this time. The Company’s financial closing procedures for the fourth quarter and full year 2024 are not yet complete and, as a result, actual results may vary from the estimated preliminary results presented here due to the completion of the Company’s financial closing and audit proced</w:t>
      </w:r>
      <w:r>
        <w:t>ures. The estimated preliminary financial results have not been audited or reviewed by the Company’s independent registered public accounting firm. These estimates should not be viewed as a substitute for the Company’s full interim or annual financial statements. Accordingly, you should not place undue reliance on this preliminary data.</w:t>
      </w:r>
    </w:p>
    <w:p w:rsidR="00BE1853" w:rsidP="00210ED4">
      <w:pPr>
        <w:jc w:val="both"/>
      </w:pPr>
    </w:p>
    <w:p w:rsidR="00BE1853" w:rsidRPr="009A73CF" w:rsidP="00210ED4">
      <w:pPr>
        <w:jc w:val="both"/>
        <w:rPr>
          <w:b/>
          <w:bCs/>
        </w:rPr>
      </w:pPr>
      <w:r w:rsidRPr="009A73CF">
        <w:rPr>
          <w:b/>
          <w:bCs/>
        </w:rPr>
        <w:t>Forward-Looking Statements</w:t>
      </w:r>
    </w:p>
    <w:p w:rsidR="00BE1853" w:rsidP="00210ED4">
      <w:pPr>
        <w:jc w:val="both"/>
      </w:pPr>
    </w:p>
    <w:p w:rsidR="00BE1853" w:rsidP="00210ED4">
      <w:pPr>
        <w:jc w:val="both"/>
      </w:pPr>
      <w:r>
        <w:t xml:space="preserve">This Current Report on Form 8-K contains forward-looking statements within the meaning of the Private Securities Litigation Reform Act of 1995. All statements contained in this press release that do not relate to matters of historical fact </w:t>
      </w:r>
      <w:r>
        <w:t>should be considered forward-looking statements, including without limitation statements regarding the Company’s anticipated financial performance for any period of time, including preliminary unaudited revenues, for the fourth quarter and full year ending December 31, 2024; the potential, safety, efficacy, and regulatory and clinical progress, potential regulatory submissions, approvals and timing thereof of setmelanotide and other product candidates, including bivamelagon (LB54640) and RM-718; the announc</w:t>
      </w:r>
      <w:r>
        <w:t>ement of data from our clinical trials, including our global Phase 3 trial evaluating setmelanotide in patients with acquired hypothalamic obesity; the ongoing enrollment of patients in our clinical trials; our participation in upcoming events and presentations; and the timing of any of the foregoing. Statements using words such as “expect”, “anticipate”, “believe”, “may”, “will”, “aim” and similar terms are also forward-looking statements. Such statements are subject to numerous risks and uncertainties, in</w:t>
      </w:r>
      <w:r>
        <w:t>cluding, but not limited to, our actual financial results for the fourth quarter and full year 2024 may differ from our preliminary estimates; our ability to enroll patients in clinical trials, the design and outcome of clinical trials, the ability to achieve necessary regulatory approvals, risks associated with data analysis and reporting, failure to identify and develop additional product candidates, unfavorable pricing regulations, third-party reimbursement practices or healthcare reform initiatives, ris</w:t>
      </w:r>
      <w:r>
        <w:t>ks associated with the laws and regulations governing our international operations and the costs of any related compliance programs, the impact of competition, risks relating to product liability lawsuits, inability to maintain collaborations, or the failure of these collaborations, our reliance on third parties, risks relating to intellectual property, our ability to hire and retain necessary personnel, general economic conditions, risks related to internal control over financial reporting, and the other i</w:t>
      </w:r>
      <w:r>
        <w:t xml:space="preserve">mportant factors discussed under the caption “Risk Factors” in our Quarterly Report on Form 10-Q for the quarter ended September 30, 2024 and our other filings with the Securities and Exchange Commission. Except as required by law, we undertake no obligations to make any revisions to the forward-looking statements contained in this press release or to update them to reflect events or circumstances occurring after the date of this press release, whether as a result of new information, future developments or </w:t>
      </w:r>
      <w:r>
        <w:t>otherwise.</w:t>
      </w:r>
    </w:p>
    <w:p w:rsidR="00BE1853" w:rsidRPr="00210ED4" w:rsidP="00210ED4">
      <w:pPr>
        <w:jc w:val="both"/>
        <w:rPr>
          <w:rFonts w:eastAsia="Times New Roman" w:hAnsi="Times New Roman" w:cs="Times New Roman"/>
        </w:rPr>
      </w:pPr>
    </w:p>
    <w:p w:rsidR="00D96279" w:rsidRPr="00D96279" w:rsidP="00D96279">
      <w:pPr>
        <w:jc w:val="both"/>
      </w:pPr>
    </w:p>
    <w:p w:rsidR="00BE1853" w:rsidRPr="00D96279" w:rsidP="00517C63">
      <w:pPr>
        <w:keepNext/>
        <w:keepLines/>
      </w:pPr>
      <w:r w:rsidRPr="00D96279">
        <w:rPr>
          <w:rFonts w:eastAsia="Times New Roman" w:hAnsi="Times New Roman" w:cs="Times New Roman"/>
          <w:b/>
          <w:bCs/>
        </w:rPr>
        <w:t>Item 9.01. Financial Statements and Exhibits.</w:t>
      </w:r>
    </w:p>
    <w:p w:rsidR="00BE1853" w:rsidRPr="00D96279" w:rsidP="00517C63"/>
    <w:p w:rsidR="00BE1853" w:rsidRPr="00D96279" w:rsidP="00517C63">
      <w:r w:rsidRPr="00D96279">
        <w:rPr>
          <w:rFonts w:eastAsia="Times New Roman" w:hAnsi="Times New Roman" w:cs="Times New Roman"/>
        </w:rPr>
        <w:t>(d) Exhibits</w:t>
      </w:r>
    </w:p>
    <w:p w:rsidR="00BE1853" w:rsidRPr="00D96279" w:rsidP="00517C63"/>
    <w:p w:rsidR="00BE1853" w:rsidRPr="00D96279" w:rsidP="00517C63">
      <w:r w:rsidRPr="00D96279">
        <w:rPr>
          <w:rFonts w:eastAsia="Times New Roman" w:hAnsi="Times New Roman" w:cs="Times New Roman"/>
        </w:rPr>
        <w:t>The following Exhibit</w:t>
      </w:r>
      <w:r>
        <w:rPr>
          <w:rFonts w:eastAsia="Times New Roman" w:hAnsi="Times New Roman" w:cs="Times New Roman"/>
        </w:rPr>
        <w:t>s</w:t>
      </w:r>
      <w:r w:rsidRPr="00D96279">
        <w:rPr>
          <w:rFonts w:eastAsia="Times New Roman" w:hAnsi="Times New Roman" w:cs="Times New Roman"/>
        </w:rPr>
        <w:t xml:space="preserve"> 99.1 </w:t>
      </w:r>
      <w:r>
        <w:rPr>
          <w:rFonts w:eastAsia="Times New Roman" w:hAnsi="Times New Roman" w:cs="Times New Roman"/>
        </w:rPr>
        <w:t xml:space="preserve">and 99.2 </w:t>
      </w:r>
      <w:r w:rsidRPr="00D96279">
        <w:rPr>
          <w:rFonts w:eastAsia="Times New Roman" w:hAnsi="Times New Roman" w:cs="Times New Roman"/>
        </w:rPr>
        <w:t>relate to Item</w:t>
      </w:r>
      <w:r>
        <w:rPr>
          <w:rFonts w:eastAsia="Times New Roman" w:hAnsi="Times New Roman" w:cs="Times New Roman"/>
        </w:rPr>
        <w:t>s</w:t>
      </w:r>
      <w:r w:rsidRPr="00D96279">
        <w:rPr>
          <w:rFonts w:eastAsia="Times New Roman" w:hAnsi="Times New Roman" w:cs="Times New Roman"/>
        </w:rPr>
        <w:t xml:space="preserve"> 2.02</w:t>
      </w:r>
      <w:r>
        <w:rPr>
          <w:rFonts w:eastAsia="Times New Roman" w:hAnsi="Times New Roman" w:cs="Times New Roman"/>
        </w:rPr>
        <w:t xml:space="preserve"> and 7.01, respectively</w:t>
      </w:r>
      <w:r w:rsidRPr="00D96279">
        <w:rPr>
          <w:rFonts w:eastAsia="Times New Roman" w:hAnsi="Times New Roman" w:cs="Times New Roman"/>
        </w:rPr>
        <w:t xml:space="preserve">, and shall </w:t>
      </w:r>
      <w:r>
        <w:rPr>
          <w:rFonts w:eastAsia="Times New Roman" w:hAnsi="Times New Roman" w:cs="Times New Roman"/>
        </w:rPr>
        <w:t xml:space="preserve">each </w:t>
      </w:r>
      <w:r w:rsidRPr="00D96279">
        <w:rPr>
          <w:rFonts w:eastAsia="Times New Roman" w:hAnsi="Times New Roman" w:cs="Times New Roman"/>
        </w:rPr>
        <w:t>be deemed to be furnished, and not filed:</w:t>
      </w:r>
    </w:p>
    <w:p w:rsidR="00BE1853" w:rsidRPr="00D96279" w:rsidP="00517C63"/>
    <w:tbl>
      <w:tblPr>
        <w:tblW w:w="5000" w:type="pct"/>
        <w:tblCellMar>
          <w:left w:w="0" w:type="dxa"/>
          <w:right w:w="0" w:type="dxa"/>
        </w:tblCellMar>
        <w:tblLook w:val="04A0"/>
      </w:tblPr>
      <w:tblGrid>
        <w:gridCol w:w="978"/>
        <w:gridCol w:w="200"/>
        <w:gridCol w:w="8528"/>
      </w:tblGrid>
      <w:tr w:rsidTr="00316780">
        <w:tblPrEx>
          <w:tblW w:w="5000" w:type="pct"/>
          <w:tblCellMar>
            <w:left w:w="0" w:type="dxa"/>
            <w:right w:w="0" w:type="dxa"/>
          </w:tblCellMar>
          <w:tblLook w:val="04A0"/>
        </w:tblPrEx>
        <w:trPr>
          <w:cantSplit/>
          <w:trHeight w:hRule="exact" w:val="20"/>
        </w:trPr>
        <w:tc>
          <w:tcPr>
            <w:tcW w:w="500" w:type="pct"/>
            <w:tcBorders>
              <w:top w:val="nil"/>
              <w:left w:val="nil"/>
              <w:bottom w:val="nil"/>
              <w:right w:val="nil"/>
            </w:tcBorders>
            <w:tcMar>
              <w:top w:w="0" w:type="dxa"/>
              <w:left w:w="0" w:type="dxa"/>
              <w:bottom w:w="0" w:type="dxa"/>
              <w:right w:w="0" w:type="dxa"/>
            </w:tcMar>
            <w:vAlign w:val="bottom"/>
            <w:hideMark/>
          </w:tcPr>
          <w:p w:rsidR="00BE1853" w:rsidP="00316780">
            <w:pPr>
              <w:keepNext/>
              <w:rPr>
                <w:sz w:val="2"/>
              </w:rPr>
            </w:pPr>
          </w:p>
        </w:tc>
        <w:tc>
          <w:tcPr>
            <w:tcW w:w="100" w:type="pct"/>
            <w:tcBorders>
              <w:top w:val="nil"/>
              <w:left w:val="nil"/>
              <w:bottom w:val="nil"/>
              <w:right w:val="nil"/>
            </w:tcBorders>
            <w:tcMar>
              <w:top w:w="0" w:type="dxa"/>
              <w:left w:w="0" w:type="dxa"/>
              <w:bottom w:w="0" w:type="dxa"/>
              <w:right w:w="0" w:type="dxa"/>
            </w:tcMar>
            <w:vAlign w:val="bottom"/>
            <w:hideMark/>
          </w:tcPr>
          <w:p w:rsidR="00BE1853" w:rsidP="00316780">
            <w:pPr>
              <w:keepNext/>
              <w:rPr>
                <w:sz w:val="2"/>
              </w:rPr>
            </w:pPr>
          </w:p>
        </w:tc>
        <w:tc>
          <w:tcPr>
            <w:tcW w:w="4350" w:type="pct"/>
            <w:tcBorders>
              <w:top w:val="nil"/>
              <w:left w:val="nil"/>
              <w:bottom w:val="nil"/>
              <w:right w:val="nil"/>
            </w:tcBorders>
            <w:tcMar>
              <w:top w:w="0" w:type="dxa"/>
              <w:left w:w="0" w:type="dxa"/>
              <w:bottom w:w="0" w:type="dxa"/>
              <w:right w:w="0" w:type="dxa"/>
            </w:tcMar>
            <w:vAlign w:val="bottom"/>
            <w:hideMark/>
          </w:tcPr>
          <w:p w:rsidR="00BE1853" w:rsidP="00316780">
            <w:pPr>
              <w:keepNext/>
              <w:rPr>
                <w:sz w:val="2"/>
              </w:rPr>
            </w:pPr>
          </w:p>
        </w:tc>
      </w:tr>
      <w:tr w:rsidTr="00316780">
        <w:tblPrEx>
          <w:tblW w:w="5000" w:type="pct"/>
          <w:tblCellMar>
            <w:left w:w="0" w:type="dxa"/>
            <w:right w:w="0" w:type="dxa"/>
          </w:tblCellMar>
          <w:tblLook w:val="04A0"/>
        </w:tblPrEx>
        <w:trPr>
          <w:cantSplit/>
        </w:trPr>
        <w:tc>
          <w:tcPr>
            <w:tcW w:w="500" w:type="pct"/>
            <w:tcBorders>
              <w:bottom w:val="single" w:sz="8" w:space="0" w:color="000000"/>
            </w:tcBorders>
            <w:tcMar>
              <w:top w:w="0" w:type="dxa"/>
              <w:left w:w="0" w:type="dxa"/>
              <w:bottom w:w="0" w:type="dxa"/>
              <w:right w:w="0" w:type="dxa"/>
            </w:tcMar>
            <w:vAlign w:val="bottom"/>
            <w:hideMark/>
          </w:tcPr>
          <w:p w:rsidR="00BE1853" w:rsidRPr="00D96279" w:rsidP="00316780">
            <w:pPr>
              <w:jc w:val="center"/>
              <w:rPr>
                <w:color w:val="000000"/>
              </w:rPr>
            </w:pPr>
            <w:r w:rsidRPr="00D96279">
              <w:rPr>
                <w:rFonts w:eastAsia="Times New Roman" w:hAnsi="Times New Roman" w:cs="Times New Roman"/>
                <w:b/>
                <w:bCs/>
                <w:color w:val="000000"/>
              </w:rPr>
              <w:t>Exhibit</w:t>
            </w:r>
            <w:r w:rsidRPr="00D96279">
              <w:rPr>
                <w:bCs/>
                <w:color w:val="000000"/>
              </w:rPr>
              <w:br/>
            </w:r>
            <w:r w:rsidRPr="00D96279">
              <w:rPr>
                <w:rFonts w:eastAsia="Times New Roman" w:hAnsi="Times New Roman" w:cs="Times New Roman"/>
                <w:b/>
                <w:bCs/>
                <w:color w:val="000000"/>
              </w:rPr>
              <w:t>No.</w:t>
            </w:r>
          </w:p>
        </w:tc>
        <w:tc>
          <w:tcPr>
            <w:tcW w:w="100" w:type="pct"/>
            <w:tcMar>
              <w:top w:w="0" w:type="dxa"/>
              <w:left w:w="0" w:type="dxa"/>
              <w:bottom w:w="0" w:type="dxa"/>
              <w:right w:w="0" w:type="dxa"/>
            </w:tcMar>
            <w:vAlign w:val="bottom"/>
            <w:hideMark/>
          </w:tcPr>
          <w:p w:rsidR="00BE1853" w:rsidRPr="00D96279" w:rsidP="00316780">
            <w:pPr>
              <w:rPr>
                <w:color w:val="000000"/>
              </w:rPr>
            </w:pPr>
            <w:r>
              <w:rPr>
                <w:rFonts w:eastAsia="Times New Roman" w:hAnsi="Times New Roman" w:cs="Times New Roman"/>
                <w:color w:val="000000"/>
              </w:rPr>
              <w:t>    </w:t>
            </w:r>
          </w:p>
        </w:tc>
        <w:tc>
          <w:tcPr>
            <w:tcW w:w="4350" w:type="pct"/>
            <w:tcBorders>
              <w:bottom w:val="single" w:sz="8" w:space="0" w:color="000000"/>
            </w:tcBorders>
            <w:tcMar>
              <w:top w:w="0" w:type="dxa"/>
              <w:left w:w="0" w:type="dxa"/>
              <w:bottom w:w="0" w:type="dxa"/>
              <w:right w:w="0" w:type="dxa"/>
            </w:tcMar>
            <w:vAlign w:val="bottom"/>
            <w:hideMark/>
          </w:tcPr>
          <w:p w:rsidR="00BE1853" w:rsidRPr="00D96279" w:rsidP="00316780">
            <w:pPr>
              <w:jc w:val="center"/>
              <w:rPr>
                <w:color w:val="000000"/>
              </w:rPr>
            </w:pPr>
            <w:r w:rsidRPr="00D96279">
              <w:rPr>
                <w:rFonts w:eastAsia="Times New Roman" w:hAnsi="Times New Roman" w:cs="Times New Roman"/>
                <w:b/>
                <w:bCs/>
                <w:color w:val="000000"/>
              </w:rPr>
              <w:t>Description</w:t>
            </w:r>
          </w:p>
        </w:tc>
      </w:tr>
      <w:tr w:rsidTr="00316780">
        <w:tblPrEx>
          <w:tblW w:w="5000" w:type="pct"/>
          <w:tblCellMar>
            <w:left w:w="0" w:type="dxa"/>
            <w:right w:w="0" w:type="dxa"/>
          </w:tblCellMar>
          <w:tblLook w:val="04A0"/>
        </w:tblPrEx>
        <w:trPr>
          <w:cantSplit/>
        </w:trPr>
        <w:tc>
          <w:tcPr>
            <w:tcW w:w="500" w:type="pct"/>
            <w:tcMar>
              <w:top w:w="0" w:type="dxa"/>
              <w:left w:w="0" w:type="dxa"/>
              <w:bottom w:w="0" w:type="dxa"/>
              <w:right w:w="0" w:type="dxa"/>
            </w:tcMar>
            <w:vAlign w:val="center"/>
            <w:hideMark/>
          </w:tcPr>
          <w:p w:rsidR="00BE1853" w:rsidRPr="00E03D18" w:rsidP="00316780">
            <w:pPr>
              <w:jc w:val="center"/>
            </w:pPr>
            <w:r w:rsidRPr="00E03D18">
              <w:rPr>
                <w:rFonts w:eastAsia="Times New Roman" w:hAnsi="Times New Roman" w:cs="Times New Roman"/>
              </w:rPr>
              <w:t>99.1</w:t>
            </w:r>
          </w:p>
        </w:tc>
        <w:tc>
          <w:tcPr>
            <w:tcW w:w="100" w:type="pct"/>
            <w:tcMar>
              <w:top w:w="0" w:type="dxa"/>
              <w:left w:w="0" w:type="dxa"/>
              <w:bottom w:w="0" w:type="dxa"/>
              <w:right w:w="0" w:type="dxa"/>
            </w:tcMar>
            <w:vAlign w:val="center"/>
            <w:hideMark/>
          </w:tcPr>
          <w:p w:rsidR="00BE1853" w:rsidRPr="00E03D18" w:rsidP="00316780">
            <w:r w:rsidRPr="00E03D18">
              <w:rPr>
                <w:rFonts w:eastAsia="Times New Roman" w:hAnsi="Times New Roman" w:cs="Times New Roman"/>
              </w:rPr>
              <w:t> </w:t>
            </w:r>
          </w:p>
        </w:tc>
        <w:tc>
          <w:tcPr>
            <w:tcW w:w="4350" w:type="pct"/>
            <w:tcMar>
              <w:top w:w="0" w:type="dxa"/>
              <w:left w:w="0" w:type="dxa"/>
              <w:bottom w:w="0" w:type="dxa"/>
              <w:right w:w="0" w:type="dxa"/>
            </w:tcMar>
            <w:vAlign w:val="center"/>
            <w:hideMark/>
          </w:tcPr>
          <w:p w:rsidR="00BE1853" w:rsidRPr="00862A85" w:rsidP="00316780">
            <w:hyperlink r:id="rId5" w:anchor="Exhibit:rytm_Ex99_1_Press_Release" w:tooltip="Exhibit_Hyperlink:rytm_Ex99_1_Press_Release" w:history="1">
              <w:r w:rsidRPr="00936E18">
                <w:rPr>
                  <w:rStyle w:val="Hyperlink"/>
                  <w:rFonts w:eastAsia="Times New Roman" w:hAnsi="Times New Roman" w:cs="Times New Roman"/>
                </w:rPr>
                <w:t>Press release dated January 10, 2025</w:t>
              </w:r>
            </w:hyperlink>
          </w:p>
        </w:tc>
      </w:tr>
      <w:tr w:rsidTr="00316780">
        <w:tblPrEx>
          <w:tblW w:w="5000" w:type="pct"/>
          <w:tblCellMar>
            <w:left w:w="0" w:type="dxa"/>
            <w:right w:w="0" w:type="dxa"/>
          </w:tblCellMar>
          <w:tblLook w:val="04A0"/>
        </w:tblPrEx>
        <w:trPr>
          <w:cantSplit/>
        </w:trPr>
        <w:tc>
          <w:tcPr>
            <w:tcW w:w="500" w:type="pct"/>
            <w:tcMar>
              <w:top w:w="0" w:type="dxa"/>
              <w:left w:w="0" w:type="dxa"/>
              <w:bottom w:w="0" w:type="dxa"/>
              <w:right w:w="0" w:type="dxa"/>
            </w:tcMar>
            <w:vAlign w:val="center"/>
          </w:tcPr>
          <w:p w:rsidR="00BE1853" w:rsidRPr="00E03D18" w:rsidP="00316780">
            <w:pPr>
              <w:jc w:val="center"/>
              <w:rPr>
                <w:rFonts w:eastAsia="Times New Roman" w:hAnsi="Times New Roman" w:cs="Times New Roman"/>
              </w:rPr>
            </w:pPr>
            <w:r>
              <w:rPr>
                <w:rFonts w:eastAsia="Times New Roman" w:hAnsi="Times New Roman" w:cs="Times New Roman"/>
              </w:rPr>
              <w:t>9</w:t>
            </w:r>
            <w:r>
              <w:t>9.2</w:t>
            </w:r>
          </w:p>
        </w:tc>
        <w:tc>
          <w:tcPr>
            <w:tcW w:w="100" w:type="pct"/>
            <w:tcMar>
              <w:top w:w="0" w:type="dxa"/>
              <w:left w:w="0" w:type="dxa"/>
              <w:bottom w:w="0" w:type="dxa"/>
              <w:right w:w="0" w:type="dxa"/>
            </w:tcMar>
            <w:vAlign w:val="center"/>
          </w:tcPr>
          <w:p w:rsidR="00BE1853" w:rsidRPr="00E03D18" w:rsidP="00316780">
            <w:pPr>
              <w:rPr>
                <w:rFonts w:eastAsia="Times New Roman" w:hAnsi="Times New Roman" w:cs="Times New Roman"/>
              </w:rPr>
            </w:pPr>
          </w:p>
        </w:tc>
        <w:tc>
          <w:tcPr>
            <w:tcW w:w="4350" w:type="pct"/>
            <w:tcMar>
              <w:top w:w="0" w:type="dxa"/>
              <w:left w:w="0" w:type="dxa"/>
              <w:bottom w:w="0" w:type="dxa"/>
              <w:right w:w="0" w:type="dxa"/>
            </w:tcMar>
            <w:vAlign w:val="center"/>
          </w:tcPr>
          <w:p w:rsidR="00BE1853" w:rsidRPr="00862A85" w:rsidP="00316780">
            <w:hyperlink r:id="rId6" w:anchor="Exhibit:rytm_Ex99_2_Corporate_Presentation.pdf" w:tooltip="Exhibit_Hyperlink:rytm_Ex99_2_Corporate_Presentation.pdf" w:history="1">
              <w:r w:rsidRPr="00936E18">
                <w:rPr>
                  <w:rStyle w:val="Hyperlink"/>
                </w:rPr>
                <w:t>Corporate Presentation dated January 10, 2025</w:t>
              </w:r>
            </w:hyperlink>
          </w:p>
        </w:tc>
      </w:tr>
      <w:tr w:rsidTr="00316780">
        <w:tblPrEx>
          <w:tblW w:w="5000" w:type="pct"/>
          <w:tblCellMar>
            <w:left w:w="0" w:type="dxa"/>
            <w:right w:w="0" w:type="dxa"/>
          </w:tblCellMar>
          <w:tblLook w:val="04A0"/>
        </w:tblPrEx>
        <w:trPr>
          <w:cantSplit/>
        </w:trPr>
        <w:tc>
          <w:tcPr>
            <w:tcW w:w="500" w:type="pct"/>
            <w:tcMar>
              <w:top w:w="0" w:type="dxa"/>
              <w:left w:w="0" w:type="dxa"/>
              <w:bottom w:w="0" w:type="dxa"/>
              <w:right w:w="0" w:type="dxa"/>
            </w:tcMar>
            <w:vAlign w:val="center"/>
            <w:hideMark/>
          </w:tcPr>
          <w:p w:rsidR="00BE1853" w:rsidRPr="00D96279" w:rsidP="00316780">
            <w:pPr>
              <w:jc w:val="center"/>
              <w:rPr>
                <w:color w:val="000000"/>
              </w:rPr>
            </w:pPr>
            <w:r w:rsidRPr="00D96279">
              <w:rPr>
                <w:rFonts w:eastAsia="Times New Roman" w:hAnsi="Times New Roman" w:cs="Times New Roman"/>
                <w:color w:val="000000"/>
              </w:rPr>
              <w:t>104</w:t>
            </w:r>
          </w:p>
        </w:tc>
        <w:tc>
          <w:tcPr>
            <w:tcW w:w="100" w:type="pct"/>
            <w:tcMar>
              <w:top w:w="0" w:type="dxa"/>
              <w:left w:w="0" w:type="dxa"/>
              <w:bottom w:w="0" w:type="dxa"/>
              <w:right w:w="0" w:type="dxa"/>
            </w:tcMar>
            <w:vAlign w:val="center"/>
            <w:hideMark/>
          </w:tcPr>
          <w:p w:rsidR="00BE1853" w:rsidRPr="00D96279" w:rsidP="00316780">
            <w:pPr>
              <w:rPr>
                <w:color w:val="000000"/>
              </w:rPr>
            </w:pPr>
            <w:r w:rsidRPr="00D96279">
              <w:rPr>
                <w:rFonts w:eastAsia="Times New Roman" w:hAnsi="Times New Roman" w:cs="Times New Roman"/>
                <w:color w:val="000000"/>
              </w:rPr>
              <w:t> </w:t>
            </w:r>
          </w:p>
        </w:tc>
        <w:tc>
          <w:tcPr>
            <w:tcW w:w="4350" w:type="pct"/>
            <w:tcMar>
              <w:top w:w="0" w:type="dxa"/>
              <w:left w:w="0" w:type="dxa"/>
              <w:bottom w:w="0" w:type="dxa"/>
              <w:right w:w="0" w:type="dxa"/>
            </w:tcMar>
            <w:vAlign w:val="center"/>
            <w:hideMark/>
          </w:tcPr>
          <w:p w:rsidR="00BE1853" w:rsidRPr="00D96279" w:rsidP="00316780">
            <w:pPr>
              <w:rPr>
                <w:color w:val="000000"/>
              </w:rPr>
            </w:pPr>
            <w:r w:rsidRPr="00D96279">
              <w:rPr>
                <w:rFonts w:eastAsia="Times New Roman" w:hAnsi="Times New Roman" w:cs="Times New Roman"/>
                <w:color w:val="000000"/>
              </w:rPr>
              <w:t>Cover Page Interactive Data File (embedded within the inline XBRL document)</w:t>
            </w:r>
          </w:p>
        </w:tc>
      </w:tr>
    </w:tbl>
    <w:p w:rsidR="00CE68E1"/>
    <w:p w:rsidR="00E42C9C" w:rsidRPr="00D96279" w:rsidP="00D96279"/>
    <w:p w:rsidR="00E03D18">
      <w:r>
        <w:br w:type="page"/>
      </w:r>
    </w:p>
    <w:p w:rsidR="00D96279" w:rsidRPr="00D96279" w:rsidP="003E1670">
      <w:pPr>
        <w:keepNext/>
        <w:keepLines/>
        <w:jc w:val="center"/>
      </w:pPr>
      <w:r w:rsidRPr="00D96279">
        <w:rPr>
          <w:rFonts w:eastAsia="Times New Roman" w:hAnsi="Times New Roman" w:cs="Times New Roman"/>
          <w:b/>
          <w:bCs/>
        </w:rPr>
        <w:t>SIGNATURES</w:t>
      </w:r>
    </w:p>
    <w:p w:rsidR="00D96279" w:rsidRPr="00D96279" w:rsidP="003E1670">
      <w:pPr>
        <w:keepNext/>
      </w:pPr>
    </w:p>
    <w:p w:rsidR="00D96279" w:rsidRPr="00D96279" w:rsidP="00D96279">
      <w:pPr>
        <w:ind w:firstLine="360"/>
        <w:jc w:val="both"/>
      </w:pPr>
      <w:r w:rsidRPr="00D96279">
        <w:rPr>
          <w:rFonts w:eastAsia="Times New Roman" w:hAnsi="Times New Roman" w:cs="Times New Roman"/>
        </w:rPr>
        <w:t>Pursuant to the requirements of the Securities Exchange Act of 1934, as amended, the registrant has duly caused this report to be signed on its behalf by the undersigned hereunto duly authorized.</w:t>
      </w:r>
    </w:p>
    <w:p w:rsidR="00341819" w:rsidRPr="00D96279" w:rsidP="00D96279"/>
    <w:tbl>
      <w:tblPr>
        <w:tblW w:w="5000" w:type="pct"/>
        <w:tblCellMar>
          <w:left w:w="0" w:type="dxa"/>
          <w:right w:w="0" w:type="dxa"/>
        </w:tblCellMar>
        <w:tblLook w:val="04A0"/>
      </w:tblPr>
      <w:tblGrid>
        <w:gridCol w:w="4708"/>
        <w:gridCol w:w="512"/>
        <w:gridCol w:w="4486"/>
      </w:tblGrid>
      <w:tr w:rsidTr="00273223">
        <w:tblPrEx>
          <w:tblW w:w="5000" w:type="pct"/>
          <w:tblCellMar>
            <w:left w:w="0" w:type="dxa"/>
            <w:right w:w="0" w:type="dxa"/>
          </w:tblCellMar>
          <w:tblLook w:val="04A0"/>
        </w:tblPrEx>
        <w:trPr>
          <w:cantSplit/>
          <w:trHeight w:hRule="exact" w:val="20"/>
        </w:trPr>
        <w:tc>
          <w:tcPr>
            <w:tcW w:w="2425" w:type="pct"/>
            <w:tcBorders>
              <w:top w:val="nil"/>
              <w:left w:val="nil"/>
              <w:bottom w:val="nil"/>
              <w:right w:val="nil"/>
            </w:tcBorders>
            <w:tcMar>
              <w:top w:w="0" w:type="dxa"/>
              <w:left w:w="0" w:type="dxa"/>
              <w:bottom w:w="0" w:type="dxa"/>
              <w:right w:w="0" w:type="dxa"/>
            </w:tcMar>
            <w:hideMark/>
          </w:tcPr>
          <w:p w:rsidR="00980588">
            <w:pPr>
              <w:keepNext/>
              <w:rPr>
                <w:sz w:val="2"/>
              </w:rPr>
            </w:pPr>
          </w:p>
        </w:tc>
        <w:tc>
          <w:tcPr>
            <w:tcW w:w="264" w:type="pct"/>
            <w:tcBorders>
              <w:top w:val="nil"/>
              <w:left w:val="nil"/>
              <w:bottom w:val="nil"/>
              <w:right w:val="nil"/>
            </w:tcBorders>
            <w:tcMar>
              <w:top w:w="0" w:type="dxa"/>
              <w:left w:w="0" w:type="dxa"/>
              <w:bottom w:w="0" w:type="dxa"/>
              <w:right w:w="0" w:type="dxa"/>
            </w:tcMar>
            <w:hideMark/>
          </w:tcPr>
          <w:p w:rsidR="00980588">
            <w:pPr>
              <w:keepNext/>
              <w:rPr>
                <w:sz w:val="2"/>
              </w:rPr>
            </w:pPr>
          </w:p>
        </w:tc>
        <w:tc>
          <w:tcPr>
            <w:tcW w:w="2311" w:type="pct"/>
            <w:tcBorders>
              <w:top w:val="nil"/>
              <w:left w:val="nil"/>
              <w:bottom w:val="nil"/>
              <w:right w:val="nil"/>
            </w:tcBorders>
            <w:tcMar>
              <w:top w:w="0" w:type="dxa"/>
              <w:left w:w="0" w:type="dxa"/>
              <w:bottom w:w="0" w:type="dxa"/>
              <w:right w:w="0" w:type="dxa"/>
            </w:tcMar>
            <w:hideMark/>
          </w:tcPr>
          <w:p w:rsidR="00980588">
            <w:pPr>
              <w:keepNext/>
              <w:rPr>
                <w:sz w:val="2"/>
              </w:rPr>
            </w:pPr>
          </w:p>
        </w:tc>
      </w:tr>
      <w:tr w:rsidTr="00273223">
        <w:tblPrEx>
          <w:tblW w:w="5000" w:type="pct"/>
          <w:tblCellMar>
            <w:left w:w="0" w:type="dxa"/>
            <w:right w:w="0" w:type="dxa"/>
          </w:tblCellMar>
          <w:tblLook w:val="04A0"/>
        </w:tblPrEx>
        <w:trPr>
          <w:cantSplit/>
        </w:trPr>
        <w:tc>
          <w:tcPr>
            <w:tcW w:w="2425"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575" w:type="pct"/>
            <w:gridSpan w:val="2"/>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b/>
                <w:bCs/>
                <w:color w:val="000000"/>
              </w:rPr>
              <w:t>RHYTHM PHARMACEUTICALS, INC.</w:t>
            </w:r>
          </w:p>
        </w:tc>
      </w:tr>
      <w:tr w:rsidTr="00273223">
        <w:tblPrEx>
          <w:tblW w:w="5000" w:type="pct"/>
          <w:tblCellMar>
            <w:left w:w="0" w:type="dxa"/>
            <w:right w:w="0" w:type="dxa"/>
          </w:tblCellMar>
          <w:tblLook w:val="04A0"/>
        </w:tblPrEx>
        <w:trPr>
          <w:cantSplit/>
        </w:trPr>
        <w:tc>
          <w:tcPr>
            <w:tcW w:w="2425"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64"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311"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r>
      <w:tr w:rsidTr="00273223">
        <w:tblPrEx>
          <w:tblW w:w="5000" w:type="pct"/>
          <w:tblCellMar>
            <w:left w:w="0" w:type="dxa"/>
            <w:right w:w="0" w:type="dxa"/>
          </w:tblCellMar>
          <w:tblLook w:val="04A0"/>
        </w:tblPrEx>
        <w:trPr>
          <w:cantSplit/>
        </w:trPr>
        <w:tc>
          <w:tcPr>
            <w:tcW w:w="2425" w:type="pct"/>
            <w:tcMar>
              <w:top w:w="0" w:type="dxa"/>
              <w:left w:w="0" w:type="dxa"/>
              <w:bottom w:w="0" w:type="dxa"/>
              <w:right w:w="0" w:type="dxa"/>
            </w:tcMar>
            <w:hideMark/>
          </w:tcPr>
          <w:p w:rsidR="00980588" w:rsidRPr="00D96279" w:rsidP="009E2DBF">
            <w:pPr>
              <w:rPr>
                <w:color w:val="000000"/>
              </w:rPr>
            </w:pPr>
            <w:r w:rsidRPr="00862A85">
              <w:rPr>
                <w:rFonts w:eastAsia="Times New Roman" w:hAnsi="Times New Roman" w:cs="Times New Roman"/>
                <w:color w:val="000000"/>
              </w:rPr>
              <w:t xml:space="preserve">Date: </w:t>
            </w:r>
            <w:r w:rsidRPr="00862A85" w:rsidR="005C7A17">
              <w:rPr>
                <w:rFonts w:eastAsia="Times New Roman" w:hAnsi="Times New Roman" w:cs="Times New Roman"/>
                <w:color w:val="000000"/>
              </w:rPr>
              <w:t>January 10, 2025</w:t>
            </w:r>
          </w:p>
        </w:tc>
        <w:tc>
          <w:tcPr>
            <w:tcW w:w="264"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By:</w:t>
            </w:r>
          </w:p>
        </w:tc>
        <w:tc>
          <w:tcPr>
            <w:tcW w:w="2311" w:type="pct"/>
            <w:tcBorders>
              <w:bottom w:val="single" w:sz="8" w:space="0" w:color="000000"/>
            </w:tcBorders>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/s/ Hunter Smith</w:t>
            </w:r>
          </w:p>
        </w:tc>
      </w:tr>
      <w:tr w:rsidTr="00273223">
        <w:tblPrEx>
          <w:tblW w:w="5000" w:type="pct"/>
          <w:tblCellMar>
            <w:left w:w="0" w:type="dxa"/>
            <w:right w:w="0" w:type="dxa"/>
          </w:tblCellMar>
          <w:tblLook w:val="04A0"/>
        </w:tblPrEx>
        <w:trPr>
          <w:cantSplit/>
        </w:trPr>
        <w:tc>
          <w:tcPr>
            <w:tcW w:w="2425"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64"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311"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Hunter Smith</w:t>
            </w:r>
          </w:p>
        </w:tc>
      </w:tr>
      <w:tr w:rsidTr="00273223">
        <w:tblPrEx>
          <w:tblW w:w="5000" w:type="pct"/>
          <w:tblCellMar>
            <w:left w:w="0" w:type="dxa"/>
            <w:right w:w="0" w:type="dxa"/>
          </w:tblCellMar>
          <w:tblLook w:val="04A0"/>
        </w:tblPrEx>
        <w:trPr>
          <w:cantSplit/>
        </w:trPr>
        <w:tc>
          <w:tcPr>
            <w:tcW w:w="2425"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64"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 </w:t>
            </w:r>
          </w:p>
        </w:tc>
        <w:tc>
          <w:tcPr>
            <w:tcW w:w="2311" w:type="pct"/>
            <w:tcMar>
              <w:top w:w="0" w:type="dxa"/>
              <w:left w:w="0" w:type="dxa"/>
              <w:bottom w:w="0" w:type="dxa"/>
              <w:right w:w="0" w:type="dxa"/>
            </w:tcMar>
            <w:hideMark/>
          </w:tcPr>
          <w:p w:rsidR="00980588" w:rsidRPr="00D96279" w:rsidP="009E2DBF">
            <w:pPr>
              <w:rPr>
                <w:color w:val="000000"/>
              </w:rPr>
            </w:pPr>
            <w:r w:rsidRPr="00D96279">
              <w:rPr>
                <w:rFonts w:eastAsia="Times New Roman" w:hAnsi="Times New Roman" w:cs="Times New Roman"/>
                <w:color w:val="000000"/>
              </w:rPr>
              <w:t>Chief Financial Officer</w:t>
            </w:r>
          </w:p>
        </w:tc>
      </w:tr>
    </w:tbl>
    <w:p w:rsidR="00E43538"/>
    <w:sectPr w:rsidSect="000664A2">
      <w:pgSz w:w="12240" w:h="15840"/>
      <w:pgMar w:top="1267" w:right="1267" w:bottom="1267" w:left="1267" w:header="1267" w:footer="12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6CC0C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CA5B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6F6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B6F2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C56AB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23C38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B683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347E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498081A"/>
    <w:lvl w:ilvl="0">
      <w:start w:val="1"/>
      <w:numFmt w:val="decimal"/>
      <w:pStyle w:val="ListNumber"/>
      <w:lvlText w:val="%1."/>
      <w:lvlJc w:val="left"/>
      <w:pPr>
        <w:tabs>
          <w:tab w:val="num" w:pos="360"/>
        </w:tabs>
        <w:ind w:left="360" w:hanging="360"/>
      </w:pPr>
    </w:lvl>
  </w:abstractNum>
  <w:abstractNum w:abstractNumId="9">
    <w:nsid w:val="FFFFFF89"/>
    <w:multiLevelType w:val="singleLevel"/>
    <w:tmpl w:val="59DCAB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241291"/>
    <w:multiLevelType w:val="multilevel"/>
    <w:tmpl w:val="04090023"/>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471D4C"/>
    <w:multiLevelType w:val="multilevel"/>
    <w:tmpl w:val="0409001D"/>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050633C"/>
    <w:multiLevelType w:val="multilevel"/>
    <w:tmpl w:val="0409001F"/>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E4495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C917C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350B19"/>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9C7345A"/>
    <w:multiLevelType w:val="hybridMultilevel"/>
    <w:tmpl w:val="08D8B34E"/>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C652372"/>
    <w:multiLevelType w:val="hybridMultilevel"/>
    <w:tmpl w:val="F5487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1"/>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75"/>
    <w:rsid w:val="0001628D"/>
    <w:rsid w:val="000664A2"/>
    <w:rsid w:val="000B3531"/>
    <w:rsid w:val="00112EF6"/>
    <w:rsid w:val="00210ED4"/>
    <w:rsid w:val="00271097"/>
    <w:rsid w:val="00273223"/>
    <w:rsid w:val="002E2156"/>
    <w:rsid w:val="00304FE3"/>
    <w:rsid w:val="00316780"/>
    <w:rsid w:val="00341819"/>
    <w:rsid w:val="0038716D"/>
    <w:rsid w:val="003E1670"/>
    <w:rsid w:val="004670DF"/>
    <w:rsid w:val="00517C63"/>
    <w:rsid w:val="00522B82"/>
    <w:rsid w:val="00547DC6"/>
    <w:rsid w:val="00562C55"/>
    <w:rsid w:val="005C7A17"/>
    <w:rsid w:val="006E1BA2"/>
    <w:rsid w:val="007173A1"/>
    <w:rsid w:val="00723913"/>
    <w:rsid w:val="00723A20"/>
    <w:rsid w:val="00723F4C"/>
    <w:rsid w:val="00862A85"/>
    <w:rsid w:val="008D2BE0"/>
    <w:rsid w:val="00904417"/>
    <w:rsid w:val="00936E18"/>
    <w:rsid w:val="00976A17"/>
    <w:rsid w:val="00980588"/>
    <w:rsid w:val="009A73CF"/>
    <w:rsid w:val="009E2DBF"/>
    <w:rsid w:val="00A06CD2"/>
    <w:rsid w:val="00A44AC3"/>
    <w:rsid w:val="00A64926"/>
    <w:rsid w:val="00A83EEC"/>
    <w:rsid w:val="00AD2DE3"/>
    <w:rsid w:val="00BC18D3"/>
    <w:rsid w:val="00BC590E"/>
    <w:rsid w:val="00BD1C91"/>
    <w:rsid w:val="00BE1853"/>
    <w:rsid w:val="00CE68E1"/>
    <w:rsid w:val="00D30A75"/>
    <w:rsid w:val="00D45861"/>
    <w:rsid w:val="00D96279"/>
    <w:rsid w:val="00E03D18"/>
    <w:rsid w:val="00E32AB7"/>
    <w:rsid w:val="00E42C9C"/>
    <w:rsid w:val="00E43538"/>
    <w:rsid w:val="00E63135"/>
    <w:rsid w:val="00E84D4F"/>
    <w:rsid w:val="00EC2375"/>
    <w:rsid w:val="00F2024D"/>
    <w:rsid w:val="00F226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5"/>
    <w:rPr>
      <w:rFonts w:eastAsiaTheme="minorHAnsi" w:cstheme="minorHAnsi"/>
    </w:rPr>
  </w:style>
  <w:style w:type="paragraph" w:styleId="Heading1">
    <w:name w:val="heading 1"/>
    <w:basedOn w:val="Normal"/>
    <w:next w:val="BodyText"/>
    <w:link w:val="Heading1Char"/>
    <w:uiPriority w:val="3"/>
    <w:qFormat/>
    <w:rsid w:val="00D96279"/>
    <w:pPr>
      <w:keepNext/>
      <w:keepLines/>
      <w:spacing w:after="240"/>
      <w:outlineLvl w:val="0"/>
    </w:pPr>
    <w:rPr>
      <w:rFonts w:asciiTheme="majorHAnsi" w:eastAsiaTheme="majorEastAsia" w:hAnsiTheme="majorHAnsi" w:cstheme="majorHAnsi"/>
      <w:b/>
      <w:szCs w:val="32"/>
    </w:rPr>
  </w:style>
  <w:style w:type="paragraph" w:styleId="Heading2">
    <w:name w:val="heading 2"/>
    <w:basedOn w:val="Normal"/>
    <w:next w:val="BodyText"/>
    <w:link w:val="Heading2Char"/>
    <w:uiPriority w:val="4"/>
    <w:semiHidden/>
    <w:unhideWhenUsed/>
    <w:qFormat/>
    <w:rsid w:val="00D96279"/>
    <w:pPr>
      <w:keepNext/>
      <w:keepLines/>
      <w:spacing w:after="240"/>
      <w:outlineLvl w:val="1"/>
    </w:pPr>
    <w:rPr>
      <w:rFonts w:asciiTheme="majorHAnsi" w:eastAsiaTheme="majorEastAsia" w:hAnsiTheme="majorHAnsi" w:cstheme="majorHAnsi"/>
      <w:szCs w:val="26"/>
    </w:rPr>
  </w:style>
  <w:style w:type="paragraph" w:styleId="Heading3">
    <w:name w:val="heading 3"/>
    <w:basedOn w:val="Normal"/>
    <w:next w:val="BodyText"/>
    <w:link w:val="Heading3Char"/>
    <w:uiPriority w:val="5"/>
    <w:semiHidden/>
    <w:unhideWhenUsed/>
    <w:qFormat/>
    <w:rsid w:val="00D96279"/>
    <w:pPr>
      <w:keepNext/>
      <w:keepLines/>
      <w:spacing w:after="240"/>
      <w:outlineLvl w:val="2"/>
    </w:pPr>
    <w:rPr>
      <w:rFonts w:asciiTheme="majorHAnsi" w:eastAsiaTheme="majorEastAsia" w:hAnsiTheme="majorHAnsi" w:cstheme="majorHAnsi"/>
    </w:rPr>
  </w:style>
  <w:style w:type="paragraph" w:styleId="Heading4">
    <w:name w:val="heading 4"/>
    <w:basedOn w:val="Normal"/>
    <w:next w:val="BodyText"/>
    <w:link w:val="Heading4Char"/>
    <w:uiPriority w:val="6"/>
    <w:semiHidden/>
    <w:unhideWhenUsed/>
    <w:qFormat/>
    <w:rsid w:val="00D96279"/>
    <w:pPr>
      <w:keepNext/>
      <w:keepLines/>
      <w:spacing w:after="240"/>
      <w:outlineLvl w:val="3"/>
    </w:pPr>
    <w:rPr>
      <w:rFonts w:asciiTheme="majorHAnsi" w:eastAsiaTheme="majorEastAsia" w:hAnsiTheme="majorHAnsi" w:cstheme="majorHAnsi"/>
      <w:iCs/>
    </w:rPr>
  </w:style>
  <w:style w:type="paragraph" w:styleId="Heading5">
    <w:name w:val="heading 5"/>
    <w:basedOn w:val="Normal"/>
    <w:next w:val="BodyText"/>
    <w:link w:val="Heading5Char"/>
    <w:uiPriority w:val="7"/>
    <w:semiHidden/>
    <w:unhideWhenUsed/>
    <w:qFormat/>
    <w:rsid w:val="00D96279"/>
    <w:pPr>
      <w:keepNext/>
      <w:keepLines/>
      <w:spacing w:after="240"/>
      <w:outlineLvl w:val="4"/>
    </w:pPr>
    <w:rPr>
      <w:rFonts w:asciiTheme="majorHAnsi" w:eastAsiaTheme="majorEastAsia" w:hAnsiTheme="majorHAnsi" w:cstheme="majorHAnsi"/>
    </w:rPr>
  </w:style>
  <w:style w:type="paragraph" w:styleId="Heading6">
    <w:name w:val="heading 6"/>
    <w:basedOn w:val="Normal"/>
    <w:next w:val="BodyText"/>
    <w:link w:val="Heading6Char"/>
    <w:uiPriority w:val="8"/>
    <w:semiHidden/>
    <w:unhideWhenUsed/>
    <w:qFormat/>
    <w:rsid w:val="00D96279"/>
    <w:pPr>
      <w:keepNext/>
      <w:keepLines/>
      <w:spacing w:after="240"/>
      <w:outlineLvl w:val="5"/>
    </w:pPr>
    <w:rPr>
      <w:rFonts w:asciiTheme="majorHAnsi" w:eastAsiaTheme="majorEastAsia" w:hAnsiTheme="majorHAnsi" w:cstheme="majorHAnsi"/>
    </w:rPr>
  </w:style>
  <w:style w:type="paragraph" w:styleId="Heading7">
    <w:name w:val="heading 7"/>
    <w:basedOn w:val="Normal"/>
    <w:next w:val="BodyText"/>
    <w:link w:val="Heading7Char"/>
    <w:uiPriority w:val="9"/>
    <w:semiHidden/>
    <w:unhideWhenUsed/>
    <w:qFormat/>
    <w:rsid w:val="00D96279"/>
    <w:pPr>
      <w:keepNext/>
      <w:keepLines/>
      <w:spacing w:after="240"/>
      <w:outlineLvl w:val="6"/>
    </w:pPr>
    <w:rPr>
      <w:rFonts w:asciiTheme="majorHAnsi" w:eastAsiaTheme="majorEastAsia" w:hAnsiTheme="majorHAnsi" w:cstheme="majorHAnsi"/>
      <w:iCs/>
    </w:rPr>
  </w:style>
  <w:style w:type="paragraph" w:styleId="Heading8">
    <w:name w:val="heading 8"/>
    <w:basedOn w:val="Normal"/>
    <w:next w:val="BodyText"/>
    <w:link w:val="Heading8Char"/>
    <w:uiPriority w:val="10"/>
    <w:semiHidden/>
    <w:unhideWhenUsed/>
    <w:qFormat/>
    <w:rsid w:val="00D96279"/>
    <w:pPr>
      <w:keepNext/>
      <w:keepLines/>
      <w:spacing w:after="240"/>
      <w:outlineLvl w:val="7"/>
    </w:pPr>
    <w:rPr>
      <w:rFonts w:asciiTheme="majorHAnsi" w:eastAsiaTheme="majorEastAsia" w:hAnsiTheme="majorHAnsi" w:cstheme="majorHAnsi"/>
      <w:szCs w:val="21"/>
    </w:rPr>
  </w:style>
  <w:style w:type="paragraph" w:styleId="Heading9">
    <w:name w:val="heading 9"/>
    <w:basedOn w:val="Normal"/>
    <w:next w:val="BodyText"/>
    <w:link w:val="Heading9Char"/>
    <w:uiPriority w:val="11"/>
    <w:semiHidden/>
    <w:unhideWhenUsed/>
    <w:qFormat/>
    <w:rsid w:val="00D96279"/>
    <w:pPr>
      <w:keepNext/>
      <w:keepLines/>
      <w:spacing w:after="240"/>
      <w:outlineLvl w:val="8"/>
    </w:pPr>
    <w:rPr>
      <w:rFonts w:asciiTheme="majorHAnsi" w:eastAsiaTheme="majorEastAsia" w:hAnsiTheme="majorHAnsi" w:cstheme="majorHAns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96279"/>
    <w:rPr>
      <w:rFonts w:asciiTheme="majorHAnsi" w:eastAsiaTheme="majorEastAsia" w:hAnsiTheme="majorHAnsi" w:cstheme="majorHAnsi"/>
      <w:b/>
      <w:szCs w:val="32"/>
    </w:rPr>
  </w:style>
  <w:style w:type="character" w:customStyle="1" w:styleId="Heading2Char">
    <w:name w:val="Heading 2 Char"/>
    <w:basedOn w:val="DefaultParagraphFont"/>
    <w:link w:val="Heading2"/>
    <w:uiPriority w:val="4"/>
    <w:semiHidden/>
    <w:rsid w:val="00D96279"/>
    <w:rPr>
      <w:rFonts w:asciiTheme="majorHAnsi" w:eastAsiaTheme="majorEastAsia" w:hAnsiTheme="majorHAnsi" w:cstheme="majorHAnsi"/>
      <w:szCs w:val="26"/>
    </w:rPr>
  </w:style>
  <w:style w:type="character" w:customStyle="1" w:styleId="Heading3Char">
    <w:name w:val="Heading 3 Char"/>
    <w:basedOn w:val="DefaultParagraphFont"/>
    <w:link w:val="Heading3"/>
    <w:uiPriority w:val="5"/>
    <w:semiHidden/>
    <w:rsid w:val="00D96279"/>
    <w:rPr>
      <w:rFonts w:asciiTheme="majorHAnsi" w:eastAsiaTheme="majorEastAsia" w:hAnsiTheme="majorHAnsi" w:cstheme="majorHAnsi"/>
    </w:rPr>
  </w:style>
  <w:style w:type="character" w:customStyle="1" w:styleId="Heading4Char">
    <w:name w:val="Heading 4 Char"/>
    <w:basedOn w:val="DefaultParagraphFont"/>
    <w:link w:val="Heading4"/>
    <w:uiPriority w:val="6"/>
    <w:semiHidden/>
    <w:rsid w:val="00D96279"/>
    <w:rPr>
      <w:rFonts w:asciiTheme="majorHAnsi" w:eastAsiaTheme="majorEastAsia" w:hAnsiTheme="majorHAnsi" w:cstheme="majorHAnsi"/>
      <w:iCs/>
    </w:rPr>
  </w:style>
  <w:style w:type="character" w:customStyle="1" w:styleId="Heading5Char">
    <w:name w:val="Heading 5 Char"/>
    <w:basedOn w:val="DefaultParagraphFont"/>
    <w:link w:val="Heading5"/>
    <w:uiPriority w:val="7"/>
    <w:semiHidden/>
    <w:rsid w:val="00D96279"/>
    <w:rPr>
      <w:rFonts w:asciiTheme="majorHAnsi" w:eastAsiaTheme="majorEastAsia" w:hAnsiTheme="majorHAnsi" w:cstheme="majorHAnsi"/>
    </w:rPr>
  </w:style>
  <w:style w:type="character" w:customStyle="1" w:styleId="Heading6Char">
    <w:name w:val="Heading 6 Char"/>
    <w:basedOn w:val="DefaultParagraphFont"/>
    <w:link w:val="Heading6"/>
    <w:uiPriority w:val="8"/>
    <w:semiHidden/>
    <w:rsid w:val="00D96279"/>
    <w:rPr>
      <w:rFonts w:asciiTheme="majorHAnsi" w:eastAsiaTheme="majorEastAsia" w:hAnsiTheme="majorHAnsi" w:cstheme="majorHAnsi"/>
    </w:rPr>
  </w:style>
  <w:style w:type="character" w:customStyle="1" w:styleId="Heading7Char">
    <w:name w:val="Heading 7 Char"/>
    <w:basedOn w:val="DefaultParagraphFont"/>
    <w:link w:val="Heading7"/>
    <w:uiPriority w:val="9"/>
    <w:semiHidden/>
    <w:rsid w:val="00D96279"/>
    <w:rPr>
      <w:rFonts w:asciiTheme="majorHAnsi" w:eastAsiaTheme="majorEastAsia" w:hAnsiTheme="majorHAnsi" w:cstheme="majorHAnsi"/>
      <w:iCs/>
    </w:rPr>
  </w:style>
  <w:style w:type="character" w:customStyle="1" w:styleId="Heading8Char">
    <w:name w:val="Heading 8 Char"/>
    <w:basedOn w:val="DefaultParagraphFont"/>
    <w:link w:val="Heading8"/>
    <w:uiPriority w:val="10"/>
    <w:semiHidden/>
    <w:rsid w:val="00D96279"/>
    <w:rPr>
      <w:rFonts w:asciiTheme="majorHAnsi" w:eastAsiaTheme="majorEastAsia" w:hAnsiTheme="majorHAnsi" w:cstheme="majorHAnsi"/>
      <w:szCs w:val="21"/>
    </w:rPr>
  </w:style>
  <w:style w:type="character" w:customStyle="1" w:styleId="Heading9Char">
    <w:name w:val="Heading 9 Char"/>
    <w:basedOn w:val="DefaultParagraphFont"/>
    <w:link w:val="Heading9"/>
    <w:uiPriority w:val="11"/>
    <w:semiHidden/>
    <w:rsid w:val="00D96279"/>
    <w:rPr>
      <w:rFonts w:asciiTheme="majorHAnsi" w:eastAsiaTheme="majorEastAsia" w:hAnsiTheme="majorHAnsi" w:cstheme="majorHAnsi"/>
      <w:iCs/>
      <w:szCs w:val="21"/>
    </w:rPr>
  </w:style>
  <w:style w:type="numbering" w:styleId="111111">
    <w:name w:val="Outline List 2"/>
    <w:basedOn w:val="NoList"/>
    <w:uiPriority w:val="99"/>
    <w:semiHidden/>
    <w:unhideWhenUsed/>
    <w:rsid w:val="00D96279"/>
    <w:pPr>
      <w:numPr>
        <w:numId w:val="1"/>
      </w:numPr>
    </w:pPr>
  </w:style>
  <w:style w:type="numbering" w:styleId="1ai">
    <w:name w:val="Outline List 1"/>
    <w:basedOn w:val="NoList"/>
    <w:uiPriority w:val="99"/>
    <w:semiHidden/>
    <w:unhideWhenUsed/>
    <w:rsid w:val="00D96279"/>
    <w:pPr>
      <w:numPr>
        <w:numId w:val="3"/>
      </w:numPr>
    </w:pPr>
  </w:style>
  <w:style w:type="numbering" w:styleId="ArticleSection">
    <w:name w:val="Outline List 3"/>
    <w:basedOn w:val="NoList"/>
    <w:uiPriority w:val="99"/>
    <w:semiHidden/>
    <w:unhideWhenUsed/>
    <w:rsid w:val="00D96279"/>
    <w:pPr>
      <w:numPr>
        <w:numId w:val="5"/>
      </w:numPr>
    </w:pPr>
  </w:style>
  <w:style w:type="paragraph" w:styleId="BalloonText">
    <w:name w:val="Balloon Text"/>
    <w:basedOn w:val="Normal"/>
    <w:link w:val="BalloonTextChar"/>
    <w:uiPriority w:val="99"/>
    <w:semiHidden/>
    <w:rsid w:val="00D96279"/>
    <w:rPr>
      <w:sz w:val="18"/>
      <w:szCs w:val="18"/>
    </w:rPr>
  </w:style>
  <w:style w:type="character" w:customStyle="1" w:styleId="BalloonTextChar">
    <w:name w:val="Balloon Text Char"/>
    <w:basedOn w:val="DefaultParagraphFont"/>
    <w:link w:val="BalloonText"/>
    <w:uiPriority w:val="99"/>
    <w:semiHidden/>
    <w:rsid w:val="00D96279"/>
    <w:rPr>
      <w:rFonts w:asciiTheme="minorHAnsi" w:eastAsiaTheme="minorHAnsi" w:hAnsiTheme="minorHAnsi" w:cstheme="minorHAnsi"/>
      <w:sz w:val="18"/>
      <w:szCs w:val="18"/>
    </w:rPr>
  </w:style>
  <w:style w:type="paragraph" w:styleId="Bibliography">
    <w:name w:val="Bibliography"/>
    <w:basedOn w:val="Normal"/>
    <w:next w:val="Normal"/>
    <w:uiPriority w:val="37"/>
    <w:semiHidden/>
    <w:unhideWhenUsed/>
    <w:rsid w:val="00D96279"/>
  </w:style>
  <w:style w:type="paragraph" w:styleId="BlockText">
    <w:name w:val="Block Text"/>
    <w:basedOn w:val="Normal"/>
    <w:uiPriority w:val="99"/>
    <w:semiHidden/>
    <w:unhideWhenUsed/>
    <w:rsid w:val="00D962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1"/>
    <w:rsid w:val="00D96279"/>
    <w:pPr>
      <w:spacing w:after="240"/>
      <w:ind w:firstLine="720"/>
    </w:pPr>
  </w:style>
  <w:style w:type="character" w:customStyle="1" w:styleId="BodyTextChar">
    <w:name w:val="Body Text Char"/>
    <w:basedOn w:val="DefaultParagraphFont"/>
    <w:link w:val="BodyText"/>
    <w:uiPriority w:val="1"/>
    <w:rsid w:val="00D96279"/>
    <w:rPr>
      <w:rFonts w:asciiTheme="minorHAnsi" w:eastAsiaTheme="minorHAnsi" w:hAnsiTheme="minorHAnsi" w:cstheme="minorHAnsi"/>
    </w:rPr>
  </w:style>
  <w:style w:type="paragraph" w:styleId="BodyText2">
    <w:name w:val="Body Text 2"/>
    <w:basedOn w:val="Normal"/>
    <w:link w:val="BodyText2Char"/>
    <w:uiPriority w:val="99"/>
    <w:semiHidden/>
    <w:unhideWhenUsed/>
    <w:rsid w:val="00D96279"/>
    <w:pPr>
      <w:spacing w:after="120" w:line="480" w:lineRule="auto"/>
    </w:pPr>
  </w:style>
  <w:style w:type="character" w:customStyle="1" w:styleId="BodyText2Char">
    <w:name w:val="Body Text 2 Char"/>
    <w:basedOn w:val="DefaultParagraphFont"/>
    <w:link w:val="BodyText2"/>
    <w:uiPriority w:val="99"/>
    <w:semiHidden/>
    <w:rsid w:val="00D96279"/>
    <w:rPr>
      <w:rFonts w:asciiTheme="minorHAnsi" w:eastAsiaTheme="minorHAnsi" w:hAnsiTheme="minorHAnsi" w:cstheme="minorHAnsi"/>
    </w:rPr>
  </w:style>
  <w:style w:type="paragraph" w:styleId="BodyText3">
    <w:name w:val="Body Text 3"/>
    <w:basedOn w:val="Normal"/>
    <w:link w:val="BodyText3Char"/>
    <w:uiPriority w:val="99"/>
    <w:semiHidden/>
    <w:unhideWhenUsed/>
    <w:rsid w:val="00D96279"/>
    <w:pPr>
      <w:spacing w:after="120"/>
    </w:pPr>
    <w:rPr>
      <w:sz w:val="16"/>
      <w:szCs w:val="16"/>
    </w:rPr>
  </w:style>
  <w:style w:type="character" w:customStyle="1" w:styleId="BodyText3Char">
    <w:name w:val="Body Text 3 Char"/>
    <w:basedOn w:val="DefaultParagraphFont"/>
    <w:link w:val="BodyText3"/>
    <w:uiPriority w:val="99"/>
    <w:semiHidden/>
    <w:rsid w:val="00D96279"/>
    <w:rPr>
      <w:rFonts w:asciiTheme="minorHAnsi" w:eastAsiaTheme="minorHAnsi" w:hAnsiTheme="minorHAnsi" w:cstheme="minorHAnsi"/>
      <w:sz w:val="16"/>
      <w:szCs w:val="16"/>
    </w:rPr>
  </w:style>
  <w:style w:type="paragraph" w:styleId="BodyTextFirstIndent">
    <w:name w:val="Body Text First Indent"/>
    <w:basedOn w:val="BodyText"/>
    <w:link w:val="BodyTextFirstIndentChar"/>
    <w:uiPriority w:val="99"/>
    <w:semiHidden/>
    <w:unhideWhenUsed/>
    <w:rsid w:val="00D96279"/>
    <w:pPr>
      <w:spacing w:after="0"/>
      <w:ind w:firstLine="360"/>
    </w:pPr>
  </w:style>
  <w:style w:type="character" w:customStyle="1" w:styleId="BodyTextFirstIndentChar">
    <w:name w:val="Body Text First Indent Char"/>
    <w:basedOn w:val="BodyTextChar"/>
    <w:link w:val="BodyTextFirstIndent"/>
    <w:uiPriority w:val="99"/>
    <w:semiHidden/>
    <w:rsid w:val="00D96279"/>
    <w:rPr>
      <w:rFonts w:asciiTheme="minorHAnsi" w:eastAsiaTheme="minorHAnsi" w:hAnsiTheme="minorHAnsi" w:cstheme="minorHAnsi"/>
    </w:rPr>
  </w:style>
  <w:style w:type="paragraph" w:styleId="BodyTextIndent">
    <w:name w:val="Body Text Indent"/>
    <w:basedOn w:val="Normal"/>
    <w:link w:val="BodyTextIndentChar"/>
    <w:uiPriority w:val="99"/>
    <w:semiHidden/>
    <w:unhideWhenUsed/>
    <w:rsid w:val="00D96279"/>
    <w:pPr>
      <w:spacing w:after="120"/>
      <w:ind w:left="360"/>
    </w:pPr>
  </w:style>
  <w:style w:type="character" w:customStyle="1" w:styleId="BodyTextIndentChar">
    <w:name w:val="Body Text Indent Char"/>
    <w:basedOn w:val="DefaultParagraphFont"/>
    <w:link w:val="BodyTextIndent"/>
    <w:uiPriority w:val="99"/>
    <w:semiHidden/>
    <w:rsid w:val="00D96279"/>
    <w:rPr>
      <w:rFonts w:asciiTheme="minorHAnsi" w:eastAsiaTheme="minorHAnsi" w:hAnsiTheme="minorHAnsi" w:cstheme="minorHAnsi"/>
    </w:rPr>
  </w:style>
  <w:style w:type="paragraph" w:styleId="BodyTextFirstIndent2">
    <w:name w:val="Body Text First Indent 2"/>
    <w:basedOn w:val="BodyTextIndent"/>
    <w:link w:val="BodyTextFirstIndent2Char"/>
    <w:uiPriority w:val="99"/>
    <w:semiHidden/>
    <w:unhideWhenUsed/>
    <w:rsid w:val="00D96279"/>
    <w:pPr>
      <w:spacing w:after="0"/>
      <w:ind w:firstLine="360"/>
    </w:pPr>
  </w:style>
  <w:style w:type="character" w:customStyle="1" w:styleId="BodyTextFirstIndent2Char">
    <w:name w:val="Body Text First Indent 2 Char"/>
    <w:basedOn w:val="BodyTextIndentChar"/>
    <w:link w:val="BodyTextFirstIndent2"/>
    <w:uiPriority w:val="99"/>
    <w:semiHidden/>
    <w:rsid w:val="00D96279"/>
    <w:rPr>
      <w:rFonts w:asciiTheme="minorHAnsi" w:eastAsiaTheme="minorHAnsi" w:hAnsiTheme="minorHAnsi" w:cstheme="minorHAnsi"/>
    </w:rPr>
  </w:style>
  <w:style w:type="paragraph" w:styleId="BodyTextIndent2">
    <w:name w:val="Body Text Indent 2"/>
    <w:basedOn w:val="Normal"/>
    <w:link w:val="BodyTextIndent2Char"/>
    <w:uiPriority w:val="99"/>
    <w:semiHidden/>
    <w:unhideWhenUsed/>
    <w:rsid w:val="00D96279"/>
    <w:pPr>
      <w:spacing w:after="120" w:line="480" w:lineRule="auto"/>
      <w:ind w:left="360"/>
    </w:pPr>
  </w:style>
  <w:style w:type="character" w:customStyle="1" w:styleId="BodyTextIndent2Char">
    <w:name w:val="Body Text Indent 2 Char"/>
    <w:basedOn w:val="DefaultParagraphFont"/>
    <w:link w:val="BodyTextIndent2"/>
    <w:uiPriority w:val="99"/>
    <w:semiHidden/>
    <w:rsid w:val="00D96279"/>
    <w:rPr>
      <w:rFonts w:asciiTheme="minorHAnsi" w:eastAsiaTheme="minorHAnsi" w:hAnsiTheme="minorHAnsi" w:cstheme="minorHAnsi"/>
    </w:rPr>
  </w:style>
  <w:style w:type="paragraph" w:styleId="BodyTextIndent3">
    <w:name w:val="Body Text Indent 3"/>
    <w:basedOn w:val="Normal"/>
    <w:link w:val="BodyTextIndent3Char"/>
    <w:uiPriority w:val="99"/>
    <w:semiHidden/>
    <w:unhideWhenUsed/>
    <w:rsid w:val="00D962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6279"/>
    <w:rPr>
      <w:rFonts w:asciiTheme="minorHAnsi" w:eastAsiaTheme="minorHAnsi" w:hAnsiTheme="minorHAnsi" w:cstheme="minorHAnsi"/>
      <w:sz w:val="16"/>
      <w:szCs w:val="16"/>
    </w:rPr>
  </w:style>
  <w:style w:type="character" w:styleId="BookTitle">
    <w:name w:val="Book Title"/>
    <w:basedOn w:val="DefaultParagraphFont"/>
    <w:uiPriority w:val="33"/>
    <w:qFormat/>
    <w:rsid w:val="00D96279"/>
    <w:rPr>
      <w:rFonts w:asciiTheme="minorHAnsi" w:hAnsiTheme="minorHAnsi" w:cstheme="minorHAnsi"/>
      <w:b/>
      <w:bCs/>
      <w:i/>
      <w:iCs/>
      <w:spacing w:val="5"/>
    </w:rPr>
  </w:style>
  <w:style w:type="paragraph" w:styleId="Caption">
    <w:name w:val="caption"/>
    <w:basedOn w:val="Normal"/>
    <w:next w:val="Normal"/>
    <w:uiPriority w:val="35"/>
    <w:semiHidden/>
    <w:unhideWhenUsed/>
    <w:qFormat/>
    <w:rsid w:val="00D96279"/>
    <w:pPr>
      <w:spacing w:after="200"/>
    </w:pPr>
    <w:rPr>
      <w:i/>
      <w:iCs/>
      <w:color w:val="1F497D" w:themeColor="text2"/>
      <w:sz w:val="18"/>
      <w:szCs w:val="18"/>
    </w:rPr>
  </w:style>
  <w:style w:type="paragraph" w:styleId="Closing">
    <w:name w:val="Closing"/>
    <w:basedOn w:val="Normal"/>
    <w:link w:val="ClosingChar"/>
    <w:uiPriority w:val="99"/>
    <w:semiHidden/>
    <w:unhideWhenUsed/>
    <w:rsid w:val="00D96279"/>
    <w:pPr>
      <w:ind w:left="4320"/>
    </w:pPr>
  </w:style>
  <w:style w:type="character" w:customStyle="1" w:styleId="ClosingChar">
    <w:name w:val="Closing Char"/>
    <w:basedOn w:val="DefaultParagraphFont"/>
    <w:link w:val="Closing"/>
    <w:uiPriority w:val="99"/>
    <w:semiHidden/>
    <w:rsid w:val="00D96279"/>
    <w:rPr>
      <w:rFonts w:asciiTheme="minorHAnsi" w:eastAsiaTheme="minorHAnsi" w:hAnsiTheme="minorHAnsi" w:cstheme="minorHAnsi"/>
    </w:rPr>
  </w:style>
  <w:style w:type="table" w:styleId="ColorfulGrid">
    <w:name w:val="Colorful Grid"/>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D96279"/>
    <w:rPr>
      <w:rFonts w:eastAsia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D96279"/>
    <w:rPr>
      <w:rFonts w:eastAsiaTheme="minorHAnsi" w:cstheme="minorBidi"/>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D96279"/>
    <w:rPr>
      <w:rFonts w:eastAsiaTheme="minorHAnsi" w:cstheme="minorBidi"/>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96279"/>
    <w:rPr>
      <w:rFonts w:asciiTheme="minorHAnsi" w:hAnsiTheme="minorHAnsi" w:cstheme="minorHAnsi"/>
      <w:sz w:val="16"/>
      <w:szCs w:val="16"/>
    </w:rPr>
  </w:style>
  <w:style w:type="paragraph" w:styleId="CommentText">
    <w:name w:val="annotation text"/>
    <w:basedOn w:val="Normal"/>
    <w:link w:val="CommentTextChar"/>
    <w:uiPriority w:val="99"/>
    <w:semiHidden/>
    <w:unhideWhenUsed/>
    <w:rsid w:val="00D96279"/>
  </w:style>
  <w:style w:type="character" w:customStyle="1" w:styleId="CommentTextChar">
    <w:name w:val="Comment Text Char"/>
    <w:basedOn w:val="DefaultParagraphFont"/>
    <w:link w:val="CommentText"/>
    <w:uiPriority w:val="99"/>
    <w:semiHidden/>
    <w:rsid w:val="00D96279"/>
    <w:rPr>
      <w:rFonts w:asciiTheme="minorHAnsi" w:eastAsiaTheme="minorHAnsi" w:hAnsiTheme="minorHAnsi" w:cstheme="minorHAnsi"/>
    </w:rPr>
  </w:style>
  <w:style w:type="paragraph" w:styleId="CommentSubject">
    <w:name w:val="annotation subject"/>
    <w:basedOn w:val="CommentText"/>
    <w:next w:val="CommentText"/>
    <w:link w:val="CommentSubjectChar"/>
    <w:uiPriority w:val="99"/>
    <w:semiHidden/>
    <w:unhideWhenUsed/>
    <w:rsid w:val="00D96279"/>
    <w:rPr>
      <w:b/>
      <w:bCs/>
    </w:rPr>
  </w:style>
  <w:style w:type="character" w:customStyle="1" w:styleId="CommentSubjectChar">
    <w:name w:val="Comment Subject Char"/>
    <w:basedOn w:val="CommentTextChar"/>
    <w:link w:val="CommentSubject"/>
    <w:uiPriority w:val="99"/>
    <w:semiHidden/>
    <w:rsid w:val="00D96279"/>
    <w:rPr>
      <w:rFonts w:asciiTheme="minorHAnsi" w:eastAsiaTheme="minorHAnsi" w:hAnsiTheme="minorHAnsi" w:cstheme="minorHAnsi"/>
      <w:b/>
      <w:bCs/>
    </w:rPr>
  </w:style>
  <w:style w:type="table" w:styleId="DarkList">
    <w:name w:val="Dark List"/>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sid w:val="00D96279"/>
    <w:rPr>
      <w:rFonts w:eastAsiaTheme="minorHAnsi" w:cstheme="minorBidi"/>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96279"/>
  </w:style>
  <w:style w:type="character" w:customStyle="1" w:styleId="DateChar">
    <w:name w:val="Date Char"/>
    <w:basedOn w:val="DefaultParagraphFont"/>
    <w:link w:val="Date"/>
    <w:uiPriority w:val="99"/>
    <w:semiHidden/>
    <w:rsid w:val="00D96279"/>
    <w:rPr>
      <w:rFonts w:asciiTheme="minorHAnsi" w:eastAsiaTheme="minorHAnsi" w:hAnsiTheme="minorHAnsi" w:cstheme="minorHAnsi"/>
    </w:rPr>
  </w:style>
  <w:style w:type="paragraph" w:styleId="DocumentMap">
    <w:name w:val="Document Map"/>
    <w:basedOn w:val="Normal"/>
    <w:link w:val="DocumentMapChar"/>
    <w:uiPriority w:val="99"/>
    <w:semiHidden/>
    <w:unhideWhenUsed/>
    <w:rsid w:val="00D96279"/>
    <w:rPr>
      <w:sz w:val="16"/>
      <w:szCs w:val="16"/>
    </w:rPr>
  </w:style>
  <w:style w:type="character" w:customStyle="1" w:styleId="DocumentMapChar">
    <w:name w:val="Document Map Char"/>
    <w:basedOn w:val="DefaultParagraphFont"/>
    <w:link w:val="DocumentMap"/>
    <w:uiPriority w:val="99"/>
    <w:semiHidden/>
    <w:rsid w:val="00D96279"/>
    <w:rPr>
      <w:rFonts w:asciiTheme="minorHAnsi" w:eastAsiaTheme="minorHAnsi" w:hAnsiTheme="minorHAnsi" w:cstheme="minorHAnsi"/>
      <w:sz w:val="16"/>
      <w:szCs w:val="16"/>
    </w:rPr>
  </w:style>
  <w:style w:type="paragraph" w:styleId="E-mailSignature">
    <w:name w:val="E-mail Signature"/>
    <w:basedOn w:val="Normal"/>
    <w:link w:val="E-mailSignatureChar"/>
    <w:uiPriority w:val="99"/>
    <w:semiHidden/>
    <w:unhideWhenUsed/>
    <w:rsid w:val="00D96279"/>
  </w:style>
  <w:style w:type="character" w:customStyle="1" w:styleId="E-mailSignatureChar">
    <w:name w:val="E-mail Signature Char"/>
    <w:basedOn w:val="DefaultParagraphFont"/>
    <w:link w:val="E-mailSignature"/>
    <w:uiPriority w:val="99"/>
    <w:semiHidden/>
    <w:rsid w:val="00D96279"/>
    <w:rPr>
      <w:rFonts w:asciiTheme="minorHAnsi" w:eastAsiaTheme="minorHAnsi" w:hAnsiTheme="minorHAnsi" w:cstheme="minorHAnsi"/>
    </w:rPr>
  </w:style>
  <w:style w:type="character" w:styleId="Emphasis">
    <w:name w:val="Emphasis"/>
    <w:basedOn w:val="DefaultParagraphFont"/>
    <w:uiPriority w:val="20"/>
    <w:qFormat/>
    <w:rsid w:val="00D96279"/>
    <w:rPr>
      <w:rFonts w:asciiTheme="minorHAnsi" w:hAnsiTheme="minorHAnsi" w:cstheme="minorHAnsi"/>
      <w:i/>
      <w:iCs/>
    </w:rPr>
  </w:style>
  <w:style w:type="character" w:styleId="EndnoteReference">
    <w:name w:val="endnote reference"/>
    <w:basedOn w:val="DefaultParagraphFont"/>
    <w:uiPriority w:val="99"/>
    <w:semiHidden/>
    <w:unhideWhenUsed/>
    <w:rsid w:val="00D96279"/>
    <w:rPr>
      <w:rFonts w:asciiTheme="minorHAnsi" w:hAnsiTheme="minorHAnsi" w:cstheme="minorHAnsi"/>
      <w:vertAlign w:val="superscript"/>
    </w:rPr>
  </w:style>
  <w:style w:type="paragraph" w:styleId="EndnoteText">
    <w:name w:val="endnote text"/>
    <w:basedOn w:val="Normal"/>
    <w:link w:val="EndnoteTextChar"/>
    <w:uiPriority w:val="99"/>
    <w:semiHidden/>
    <w:unhideWhenUsed/>
    <w:rsid w:val="00D96279"/>
  </w:style>
  <w:style w:type="character" w:customStyle="1" w:styleId="EndnoteTextChar">
    <w:name w:val="Endnote Text Char"/>
    <w:basedOn w:val="DefaultParagraphFont"/>
    <w:link w:val="EndnoteText"/>
    <w:uiPriority w:val="99"/>
    <w:semiHidden/>
    <w:rsid w:val="00D96279"/>
    <w:rPr>
      <w:rFonts w:asciiTheme="minorHAnsi" w:eastAsiaTheme="minorHAnsi" w:hAnsiTheme="minorHAnsi" w:cstheme="minorHAnsi"/>
    </w:rPr>
  </w:style>
  <w:style w:type="paragraph" w:styleId="EnvelopeAddress">
    <w:name w:val="envelope address"/>
    <w:basedOn w:val="Normal"/>
    <w:uiPriority w:val="99"/>
    <w:semiHidden/>
    <w:unhideWhenUsed/>
    <w:rsid w:val="00D96279"/>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D96279"/>
    <w:rPr>
      <w:rFonts w:eastAsiaTheme="majorEastAsia"/>
    </w:rPr>
  </w:style>
  <w:style w:type="character" w:styleId="FollowedHyperlink">
    <w:name w:val="FollowedHyperlink"/>
    <w:basedOn w:val="DefaultParagraphFont"/>
    <w:uiPriority w:val="99"/>
    <w:semiHidden/>
    <w:unhideWhenUsed/>
    <w:rsid w:val="00D96279"/>
    <w:rPr>
      <w:rFonts w:asciiTheme="minorHAnsi" w:hAnsiTheme="minorHAnsi" w:cstheme="minorHAnsi"/>
      <w:color w:val="auto"/>
      <w:u w:val="none"/>
    </w:rPr>
  </w:style>
  <w:style w:type="paragraph" w:styleId="Footer">
    <w:name w:val="footer"/>
    <w:basedOn w:val="Normal"/>
    <w:link w:val="FooterChar"/>
    <w:uiPriority w:val="99"/>
    <w:semiHidden/>
    <w:rsid w:val="00D96279"/>
    <w:pPr>
      <w:tabs>
        <w:tab w:val="center" w:pos="4680"/>
        <w:tab w:val="right" w:pos="9360"/>
      </w:tabs>
    </w:pPr>
  </w:style>
  <w:style w:type="character" w:customStyle="1" w:styleId="FooterChar">
    <w:name w:val="Footer Char"/>
    <w:basedOn w:val="DefaultParagraphFont"/>
    <w:link w:val="Footer"/>
    <w:uiPriority w:val="99"/>
    <w:semiHidden/>
    <w:rsid w:val="00D96279"/>
    <w:rPr>
      <w:rFonts w:asciiTheme="minorHAnsi" w:eastAsiaTheme="minorHAnsi" w:hAnsiTheme="minorHAnsi" w:cstheme="minorHAnsi"/>
    </w:rPr>
  </w:style>
  <w:style w:type="character" w:styleId="FootnoteReference">
    <w:name w:val="footnote reference"/>
    <w:basedOn w:val="DefaultParagraphFont"/>
    <w:uiPriority w:val="99"/>
    <w:semiHidden/>
    <w:unhideWhenUsed/>
    <w:rsid w:val="00D96279"/>
    <w:rPr>
      <w:rFonts w:asciiTheme="minorHAnsi" w:hAnsiTheme="minorHAnsi" w:cstheme="minorHAnsi"/>
      <w:vertAlign w:val="superscript"/>
    </w:rPr>
  </w:style>
  <w:style w:type="paragraph" w:styleId="FootnoteText">
    <w:name w:val="footnote text"/>
    <w:basedOn w:val="Normal"/>
    <w:link w:val="FootnoteTextChar"/>
    <w:uiPriority w:val="99"/>
    <w:semiHidden/>
    <w:unhideWhenUsed/>
    <w:rsid w:val="00D96279"/>
  </w:style>
  <w:style w:type="character" w:customStyle="1" w:styleId="FootnoteTextChar">
    <w:name w:val="Footnote Text Char"/>
    <w:basedOn w:val="DefaultParagraphFont"/>
    <w:link w:val="FootnoteText"/>
    <w:uiPriority w:val="99"/>
    <w:semiHidden/>
    <w:rsid w:val="00D96279"/>
    <w:rPr>
      <w:rFonts w:asciiTheme="minorHAnsi" w:eastAsiaTheme="minorHAnsi" w:hAnsiTheme="minorHAnsi" w:cstheme="minorHAnsi"/>
    </w:rPr>
  </w:style>
  <w:style w:type="table" w:styleId="GridTable1Light">
    <w:name w:val="Grid Table 1 Light"/>
    <w:basedOn w:val="TableNormal"/>
    <w:uiPriority w:val="46"/>
    <w:rsid w:val="00D96279"/>
    <w:rPr>
      <w:rFonts w:eastAsia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96279"/>
    <w:rPr>
      <w:rFonts w:eastAsia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96279"/>
    <w:rPr>
      <w:rFonts w:eastAsiaTheme="minorHAnsi" w:cstheme="minorBidi"/>
      <w:sz w:val="22"/>
      <w:szCs w:val="22"/>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96279"/>
    <w:rPr>
      <w:rFonts w:eastAsia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96279"/>
    <w:rPr>
      <w:rFonts w:eastAsiaTheme="minorHAnsi" w:cstheme="minorBidi"/>
      <w:sz w:val="22"/>
      <w:szCs w:val="22"/>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96279"/>
    <w:rPr>
      <w:rFonts w:eastAsia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96279"/>
    <w:rPr>
      <w:rFonts w:eastAsiaTheme="minorHAnsi" w:cstheme="minorBidi"/>
      <w:sz w:val="22"/>
      <w:szCs w:val="22"/>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96279"/>
    <w:rPr>
      <w:rFonts w:eastAsia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96279"/>
    <w:rPr>
      <w:rFonts w:eastAsiaTheme="minorHAnsi" w:cstheme="minorBidi"/>
      <w:sz w:val="22"/>
      <w:szCs w:val="22"/>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96279"/>
    <w:rPr>
      <w:rFonts w:eastAsiaTheme="minorHAnsi" w:cstheme="minorBidi"/>
      <w:sz w:val="22"/>
      <w:szCs w:val="22"/>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96279"/>
    <w:rPr>
      <w:rFonts w:eastAsiaTheme="minorHAnsi" w:cstheme="minorBidi"/>
      <w:sz w:val="22"/>
      <w:szCs w:val="22"/>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96279"/>
    <w:rPr>
      <w:rFonts w:eastAsiaTheme="minorHAnsi" w:cstheme="minorBidi"/>
      <w:sz w:val="22"/>
      <w:szCs w:val="22"/>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96279"/>
    <w:rPr>
      <w:rFonts w:eastAsia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96279"/>
    <w:rPr>
      <w:rFonts w:eastAsiaTheme="minorHAnsi" w:cstheme="minorBidi"/>
      <w:sz w:val="22"/>
      <w:szCs w:val="22"/>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96279"/>
    <w:rPr>
      <w:rFonts w:eastAsia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96279"/>
    <w:rPr>
      <w:rFonts w:eastAsia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96279"/>
    <w:rPr>
      <w:rFonts w:eastAsia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96279"/>
    <w:rPr>
      <w:rFonts w:eastAsia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96279"/>
    <w:rPr>
      <w:rFonts w:eastAsia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96279"/>
    <w:rPr>
      <w:rFonts w:eastAsia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96279"/>
    <w:rPr>
      <w:rFonts w:eastAsia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96279"/>
    <w:rPr>
      <w:rFonts w:eastAsia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96279"/>
    <w:rPr>
      <w:rFonts w:eastAsia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96279"/>
    <w:rPr>
      <w:rFonts w:eastAsia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96279"/>
    <w:rPr>
      <w:rFonts w:eastAsia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96279"/>
    <w:rPr>
      <w:rFonts w:eastAsia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96279"/>
    <w:rPr>
      <w:rFonts w:eastAsia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96279"/>
    <w:rPr>
      <w:rFonts w:eastAsia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96279"/>
    <w:rPr>
      <w:rFonts w:eastAsia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96279"/>
    <w:rPr>
      <w:rFonts w:eastAsia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96279"/>
    <w:rPr>
      <w:rFonts w:eastAsia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96279"/>
    <w:rPr>
      <w:rFonts w:eastAsia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96279"/>
    <w:rPr>
      <w:rFonts w:eastAsiaTheme="minorHAnsi" w:cstheme="minorBidi"/>
      <w:color w:val="76923C" w:themeColor="accent3" w:themeShade="BF"/>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96279"/>
    <w:rPr>
      <w:rFonts w:eastAsiaTheme="minorHAnsi" w:cstheme="minorBidi"/>
      <w:color w:val="5F497A" w:themeColor="accent4" w:themeShade="BF"/>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96279"/>
    <w:rPr>
      <w:rFonts w:eastAsia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96279"/>
    <w:rPr>
      <w:rFonts w:eastAsia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96279"/>
    <w:rPr>
      <w:rFonts w:eastAsia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96279"/>
    <w:rPr>
      <w:rFonts w:eastAsia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96279"/>
    <w:rPr>
      <w:rFonts w:eastAsiaTheme="minorHAnsi" w:cstheme="minorBidi"/>
      <w:color w:val="943634" w:themeColor="accent2" w:themeShade="BF"/>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96279"/>
    <w:rPr>
      <w:rFonts w:eastAsiaTheme="minorHAnsi" w:cstheme="minorBidi"/>
      <w:color w:val="76923C" w:themeColor="accent3" w:themeShade="BF"/>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96279"/>
    <w:rPr>
      <w:rFonts w:eastAsiaTheme="minorHAnsi" w:cstheme="minorBidi"/>
      <w:color w:val="5F497A" w:themeColor="accent4" w:themeShade="BF"/>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96279"/>
    <w:rPr>
      <w:rFonts w:eastAsiaTheme="minorHAnsi" w:cstheme="minorBidi"/>
      <w:color w:val="31849B" w:themeColor="accent5" w:themeShade="BF"/>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96279"/>
    <w:rPr>
      <w:rFonts w:eastAsiaTheme="minorHAnsi" w:cstheme="minorBidi"/>
      <w:color w:val="E36C0A" w:themeColor="accent6" w:themeShade="BF"/>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D96279"/>
    <w:rPr>
      <w:color w:val="2B579A"/>
      <w:shd w:val="clear" w:color="auto" w:fill="E6E6E6"/>
    </w:rPr>
  </w:style>
  <w:style w:type="paragraph" w:styleId="Header">
    <w:name w:val="header"/>
    <w:basedOn w:val="Normal"/>
    <w:link w:val="HeaderChar"/>
    <w:uiPriority w:val="99"/>
    <w:semiHidden/>
    <w:rsid w:val="00D96279"/>
    <w:pPr>
      <w:tabs>
        <w:tab w:val="center" w:pos="4680"/>
        <w:tab w:val="right" w:pos="9360"/>
      </w:tabs>
    </w:pPr>
  </w:style>
  <w:style w:type="character" w:customStyle="1" w:styleId="HeaderChar">
    <w:name w:val="Header Char"/>
    <w:basedOn w:val="DefaultParagraphFont"/>
    <w:link w:val="Header"/>
    <w:uiPriority w:val="99"/>
    <w:semiHidden/>
    <w:rsid w:val="00D96279"/>
    <w:rPr>
      <w:rFonts w:asciiTheme="minorHAnsi" w:eastAsiaTheme="minorHAnsi" w:hAnsiTheme="minorHAnsi" w:cstheme="minorHAnsi"/>
    </w:rPr>
  </w:style>
  <w:style w:type="character" w:styleId="HTMLAcronym">
    <w:name w:val="HTML Acronym"/>
    <w:basedOn w:val="DefaultParagraphFont"/>
    <w:uiPriority w:val="99"/>
    <w:semiHidden/>
    <w:unhideWhenUsed/>
    <w:rsid w:val="00D96279"/>
    <w:rPr>
      <w:rFonts w:asciiTheme="minorHAnsi" w:hAnsiTheme="minorHAnsi" w:cstheme="minorHAnsi"/>
    </w:rPr>
  </w:style>
  <w:style w:type="paragraph" w:styleId="HTMLAddress">
    <w:name w:val="HTML Address"/>
    <w:basedOn w:val="Normal"/>
    <w:link w:val="HTMLAddressChar"/>
    <w:uiPriority w:val="99"/>
    <w:semiHidden/>
    <w:unhideWhenUsed/>
    <w:rsid w:val="00D96279"/>
    <w:rPr>
      <w:i/>
      <w:iCs/>
    </w:rPr>
  </w:style>
  <w:style w:type="character" w:customStyle="1" w:styleId="HTMLAddressChar">
    <w:name w:val="HTML Address Char"/>
    <w:basedOn w:val="DefaultParagraphFont"/>
    <w:link w:val="HTMLAddress"/>
    <w:uiPriority w:val="99"/>
    <w:semiHidden/>
    <w:rsid w:val="00D96279"/>
    <w:rPr>
      <w:rFonts w:asciiTheme="minorHAnsi" w:eastAsiaTheme="minorHAnsi" w:hAnsiTheme="minorHAnsi" w:cstheme="minorHAnsi"/>
      <w:i/>
      <w:iCs/>
    </w:rPr>
  </w:style>
  <w:style w:type="character" w:styleId="HTMLCite">
    <w:name w:val="HTML Cite"/>
    <w:basedOn w:val="DefaultParagraphFont"/>
    <w:uiPriority w:val="99"/>
    <w:semiHidden/>
    <w:unhideWhenUsed/>
    <w:rsid w:val="00D96279"/>
    <w:rPr>
      <w:rFonts w:asciiTheme="minorHAnsi" w:hAnsiTheme="minorHAnsi" w:cstheme="minorHAnsi"/>
      <w:i/>
      <w:iCs/>
    </w:rPr>
  </w:style>
  <w:style w:type="character" w:styleId="HTMLCode">
    <w:name w:val="HTML Code"/>
    <w:basedOn w:val="DefaultParagraphFont"/>
    <w:uiPriority w:val="99"/>
    <w:semiHidden/>
    <w:unhideWhenUsed/>
    <w:rsid w:val="00D96279"/>
    <w:rPr>
      <w:rFonts w:asciiTheme="minorHAnsi" w:hAnsiTheme="minorHAnsi" w:cstheme="minorHAnsi"/>
      <w:sz w:val="20"/>
      <w:szCs w:val="20"/>
    </w:rPr>
  </w:style>
  <w:style w:type="character" w:styleId="HTMLDefinition">
    <w:name w:val="HTML Definition"/>
    <w:basedOn w:val="DefaultParagraphFont"/>
    <w:uiPriority w:val="99"/>
    <w:semiHidden/>
    <w:unhideWhenUsed/>
    <w:rsid w:val="00D96279"/>
    <w:rPr>
      <w:rFonts w:asciiTheme="minorHAnsi" w:hAnsiTheme="minorHAnsi" w:cstheme="minorHAnsi"/>
      <w:i/>
      <w:iCs/>
    </w:rPr>
  </w:style>
  <w:style w:type="character" w:styleId="HTMLKeyboard">
    <w:name w:val="HTML Keyboard"/>
    <w:basedOn w:val="DefaultParagraphFont"/>
    <w:uiPriority w:val="99"/>
    <w:semiHidden/>
    <w:unhideWhenUsed/>
    <w:rsid w:val="00D96279"/>
    <w:rPr>
      <w:rFonts w:asciiTheme="minorHAnsi" w:hAnsiTheme="minorHAnsi" w:cstheme="minorHAnsi"/>
      <w:sz w:val="20"/>
      <w:szCs w:val="20"/>
    </w:rPr>
  </w:style>
  <w:style w:type="paragraph" w:styleId="HTMLPreformatted">
    <w:name w:val="HTML Preformatted"/>
    <w:basedOn w:val="Normal"/>
    <w:link w:val="HTMLPreformattedChar"/>
    <w:uiPriority w:val="99"/>
    <w:semiHidden/>
    <w:unhideWhenUsed/>
    <w:rsid w:val="00D96279"/>
  </w:style>
  <w:style w:type="character" w:customStyle="1" w:styleId="HTMLPreformattedChar">
    <w:name w:val="HTML Preformatted Char"/>
    <w:basedOn w:val="DefaultParagraphFont"/>
    <w:link w:val="HTMLPreformatted"/>
    <w:uiPriority w:val="99"/>
    <w:semiHidden/>
    <w:rsid w:val="00D96279"/>
    <w:rPr>
      <w:rFonts w:asciiTheme="minorHAnsi" w:eastAsiaTheme="minorHAnsi" w:hAnsiTheme="minorHAnsi" w:cstheme="minorHAnsi"/>
    </w:rPr>
  </w:style>
  <w:style w:type="character" w:styleId="HTMLSample">
    <w:name w:val="HTML Sample"/>
    <w:basedOn w:val="DefaultParagraphFont"/>
    <w:uiPriority w:val="99"/>
    <w:semiHidden/>
    <w:unhideWhenUsed/>
    <w:rsid w:val="00D96279"/>
    <w:rPr>
      <w:rFonts w:asciiTheme="minorHAnsi" w:hAnsiTheme="minorHAnsi" w:cstheme="minorHAnsi"/>
      <w:sz w:val="24"/>
      <w:szCs w:val="24"/>
    </w:rPr>
  </w:style>
  <w:style w:type="character" w:styleId="HTMLTypewriter">
    <w:name w:val="HTML Typewriter"/>
    <w:basedOn w:val="DefaultParagraphFont"/>
    <w:uiPriority w:val="99"/>
    <w:semiHidden/>
    <w:unhideWhenUsed/>
    <w:rsid w:val="00D96279"/>
    <w:rPr>
      <w:rFonts w:asciiTheme="minorHAnsi" w:hAnsiTheme="minorHAnsi" w:cstheme="minorHAnsi"/>
      <w:sz w:val="20"/>
      <w:szCs w:val="20"/>
    </w:rPr>
  </w:style>
  <w:style w:type="character" w:styleId="HTMLVariable">
    <w:name w:val="HTML Variable"/>
    <w:basedOn w:val="DefaultParagraphFont"/>
    <w:uiPriority w:val="99"/>
    <w:semiHidden/>
    <w:unhideWhenUsed/>
    <w:rsid w:val="00D96279"/>
    <w:rPr>
      <w:rFonts w:asciiTheme="minorHAnsi" w:hAnsiTheme="minorHAnsi" w:cstheme="minorHAnsi"/>
      <w:i/>
      <w:iCs/>
    </w:rPr>
  </w:style>
  <w:style w:type="character" w:styleId="Hyperlink">
    <w:name w:val="Hyperlink"/>
    <w:basedOn w:val="DefaultParagraphFont"/>
    <w:uiPriority w:val="99"/>
    <w:unhideWhenUsed/>
    <w:rsid w:val="00D96279"/>
    <w:rPr>
      <w:rFonts w:asciiTheme="minorHAnsi" w:hAnsiTheme="minorHAnsi" w:cstheme="minorHAnsi"/>
      <w:color w:val="auto"/>
      <w:u w:val="none"/>
    </w:rPr>
  </w:style>
  <w:style w:type="paragraph" w:styleId="Index1">
    <w:name w:val="index 1"/>
    <w:basedOn w:val="Normal"/>
    <w:next w:val="Normal"/>
    <w:autoRedefine/>
    <w:uiPriority w:val="99"/>
    <w:semiHidden/>
    <w:unhideWhenUsed/>
    <w:rsid w:val="00D96279"/>
    <w:pPr>
      <w:ind w:left="240" w:hanging="240"/>
    </w:pPr>
  </w:style>
  <w:style w:type="paragraph" w:styleId="Index2">
    <w:name w:val="index 2"/>
    <w:basedOn w:val="Normal"/>
    <w:next w:val="Normal"/>
    <w:autoRedefine/>
    <w:uiPriority w:val="99"/>
    <w:semiHidden/>
    <w:unhideWhenUsed/>
    <w:rsid w:val="00D96279"/>
    <w:pPr>
      <w:ind w:left="480" w:hanging="240"/>
    </w:pPr>
  </w:style>
  <w:style w:type="paragraph" w:styleId="Index3">
    <w:name w:val="index 3"/>
    <w:basedOn w:val="Normal"/>
    <w:next w:val="Normal"/>
    <w:autoRedefine/>
    <w:uiPriority w:val="99"/>
    <w:semiHidden/>
    <w:unhideWhenUsed/>
    <w:rsid w:val="00D96279"/>
    <w:pPr>
      <w:ind w:left="720" w:hanging="240"/>
    </w:pPr>
  </w:style>
  <w:style w:type="paragraph" w:styleId="Index4">
    <w:name w:val="index 4"/>
    <w:basedOn w:val="Normal"/>
    <w:next w:val="Normal"/>
    <w:autoRedefine/>
    <w:uiPriority w:val="99"/>
    <w:semiHidden/>
    <w:unhideWhenUsed/>
    <w:rsid w:val="00D96279"/>
    <w:pPr>
      <w:ind w:left="960" w:hanging="240"/>
    </w:pPr>
  </w:style>
  <w:style w:type="paragraph" w:styleId="Index5">
    <w:name w:val="index 5"/>
    <w:basedOn w:val="Normal"/>
    <w:next w:val="Normal"/>
    <w:autoRedefine/>
    <w:uiPriority w:val="99"/>
    <w:semiHidden/>
    <w:unhideWhenUsed/>
    <w:rsid w:val="00D96279"/>
    <w:pPr>
      <w:ind w:left="1200" w:hanging="240"/>
    </w:pPr>
  </w:style>
  <w:style w:type="paragraph" w:styleId="Index6">
    <w:name w:val="index 6"/>
    <w:basedOn w:val="Normal"/>
    <w:next w:val="Normal"/>
    <w:autoRedefine/>
    <w:uiPriority w:val="99"/>
    <w:semiHidden/>
    <w:unhideWhenUsed/>
    <w:rsid w:val="00D96279"/>
    <w:pPr>
      <w:ind w:left="1440" w:hanging="240"/>
    </w:pPr>
  </w:style>
  <w:style w:type="paragraph" w:styleId="Index7">
    <w:name w:val="index 7"/>
    <w:basedOn w:val="Normal"/>
    <w:next w:val="Normal"/>
    <w:autoRedefine/>
    <w:uiPriority w:val="99"/>
    <w:semiHidden/>
    <w:unhideWhenUsed/>
    <w:rsid w:val="00D96279"/>
    <w:pPr>
      <w:ind w:left="1680" w:hanging="240"/>
    </w:pPr>
  </w:style>
  <w:style w:type="paragraph" w:styleId="Index8">
    <w:name w:val="index 8"/>
    <w:basedOn w:val="Normal"/>
    <w:next w:val="Normal"/>
    <w:autoRedefine/>
    <w:uiPriority w:val="99"/>
    <w:semiHidden/>
    <w:unhideWhenUsed/>
    <w:rsid w:val="00D96279"/>
    <w:pPr>
      <w:ind w:left="1920" w:hanging="240"/>
    </w:pPr>
  </w:style>
  <w:style w:type="paragraph" w:styleId="Index9">
    <w:name w:val="index 9"/>
    <w:basedOn w:val="Normal"/>
    <w:next w:val="Normal"/>
    <w:autoRedefine/>
    <w:uiPriority w:val="99"/>
    <w:semiHidden/>
    <w:unhideWhenUsed/>
    <w:rsid w:val="00D96279"/>
    <w:pPr>
      <w:ind w:left="2160" w:hanging="240"/>
    </w:pPr>
  </w:style>
  <w:style w:type="paragraph" w:styleId="IndexHeading">
    <w:name w:val="index heading"/>
    <w:basedOn w:val="Normal"/>
    <w:next w:val="Index1"/>
    <w:uiPriority w:val="99"/>
    <w:semiHidden/>
    <w:unhideWhenUsed/>
    <w:rsid w:val="00D96279"/>
    <w:rPr>
      <w:rFonts w:eastAsiaTheme="majorEastAsia"/>
      <w:b/>
      <w:bCs/>
    </w:rPr>
  </w:style>
  <w:style w:type="character" w:styleId="IntenseEmphasis">
    <w:name w:val="Intense Emphasis"/>
    <w:basedOn w:val="DefaultParagraphFont"/>
    <w:uiPriority w:val="21"/>
    <w:qFormat/>
    <w:rsid w:val="00D96279"/>
    <w:rPr>
      <w:rFonts w:asciiTheme="minorHAnsi" w:hAnsiTheme="minorHAnsi" w:cstheme="minorHAnsi"/>
      <w:i/>
      <w:iCs/>
      <w:color w:val="4F81BD" w:themeColor="accent1"/>
    </w:rPr>
  </w:style>
  <w:style w:type="paragraph" w:styleId="IntenseQuote">
    <w:name w:val="Intense Quote"/>
    <w:basedOn w:val="Normal"/>
    <w:next w:val="Normal"/>
    <w:link w:val="IntenseQuoteChar"/>
    <w:uiPriority w:val="30"/>
    <w:qFormat/>
    <w:rsid w:val="00D962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96279"/>
    <w:rPr>
      <w:rFonts w:asciiTheme="minorHAnsi" w:eastAsiaTheme="minorHAnsi" w:hAnsiTheme="minorHAnsi" w:cstheme="minorHAnsi"/>
      <w:i/>
      <w:iCs/>
      <w:color w:val="4F81BD" w:themeColor="accent1"/>
    </w:rPr>
  </w:style>
  <w:style w:type="character" w:styleId="IntenseReference">
    <w:name w:val="Intense Reference"/>
    <w:basedOn w:val="DefaultParagraphFont"/>
    <w:uiPriority w:val="32"/>
    <w:qFormat/>
    <w:rsid w:val="00D96279"/>
    <w:rPr>
      <w:rFonts w:asciiTheme="minorHAnsi" w:hAnsiTheme="minorHAnsi" w:cstheme="minorHAnsi"/>
      <w:b/>
      <w:bCs/>
      <w:smallCaps/>
      <w:color w:val="4F81BD" w:themeColor="accent1"/>
      <w:spacing w:val="5"/>
    </w:rPr>
  </w:style>
  <w:style w:type="table" w:styleId="LightGrid">
    <w:name w:val="Light Grid"/>
    <w:basedOn w:val="TableNormal"/>
    <w:uiPriority w:val="62"/>
    <w:unhideWhenUsed/>
    <w:rsid w:val="00D96279"/>
    <w:rPr>
      <w:rFonts w:eastAsia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D96279"/>
    <w:rPr>
      <w:rFonts w:eastAsia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sid w:val="00D96279"/>
    <w:rPr>
      <w:rFonts w:eastAsia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sid w:val="00D96279"/>
    <w:rPr>
      <w:rFonts w:eastAsia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sid w:val="00D96279"/>
    <w:rPr>
      <w:rFonts w:eastAsia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sid w:val="00D96279"/>
    <w:rPr>
      <w:rFonts w:eastAsia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sid w:val="00D96279"/>
    <w:rPr>
      <w:rFonts w:eastAsia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D96279"/>
    <w:rPr>
      <w:rFonts w:eastAsia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D96279"/>
    <w:rPr>
      <w:rFonts w:eastAsia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sid w:val="00D96279"/>
    <w:rPr>
      <w:rFonts w:eastAsia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D96279"/>
    <w:rPr>
      <w:rFonts w:eastAsia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sid w:val="00D96279"/>
    <w:rPr>
      <w:rFonts w:eastAsia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sid w:val="00D96279"/>
    <w:rPr>
      <w:rFonts w:eastAsia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sid w:val="00D96279"/>
    <w:rPr>
      <w:rFonts w:eastAsia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D96279"/>
    <w:rPr>
      <w:rFonts w:eastAsia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D96279"/>
    <w:rPr>
      <w:rFonts w:eastAsia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sid w:val="00D96279"/>
    <w:rPr>
      <w:rFonts w:eastAsia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sid w:val="00D96279"/>
    <w:rPr>
      <w:rFonts w:eastAsia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sid w:val="00D96279"/>
    <w:rPr>
      <w:rFonts w:eastAsia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D96279"/>
    <w:rPr>
      <w:rFonts w:eastAsia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D96279"/>
    <w:rPr>
      <w:rFonts w:eastAsia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96279"/>
    <w:rPr>
      <w:rFonts w:asciiTheme="minorHAnsi" w:hAnsiTheme="minorHAnsi" w:cstheme="minorHAnsi"/>
    </w:rPr>
  </w:style>
  <w:style w:type="paragraph" w:styleId="List">
    <w:name w:val="List"/>
    <w:basedOn w:val="Normal"/>
    <w:uiPriority w:val="99"/>
    <w:semiHidden/>
    <w:unhideWhenUsed/>
    <w:rsid w:val="00D96279"/>
    <w:pPr>
      <w:ind w:left="360" w:hanging="360"/>
      <w:contextualSpacing/>
    </w:pPr>
  </w:style>
  <w:style w:type="paragraph" w:styleId="List2">
    <w:name w:val="List 2"/>
    <w:basedOn w:val="Normal"/>
    <w:uiPriority w:val="99"/>
    <w:semiHidden/>
    <w:unhideWhenUsed/>
    <w:rsid w:val="00D96279"/>
    <w:pPr>
      <w:ind w:left="720" w:hanging="360"/>
      <w:contextualSpacing/>
    </w:pPr>
  </w:style>
  <w:style w:type="paragraph" w:styleId="List3">
    <w:name w:val="List 3"/>
    <w:basedOn w:val="Normal"/>
    <w:uiPriority w:val="99"/>
    <w:semiHidden/>
    <w:unhideWhenUsed/>
    <w:rsid w:val="00D96279"/>
    <w:pPr>
      <w:ind w:left="1080" w:hanging="360"/>
      <w:contextualSpacing/>
    </w:pPr>
  </w:style>
  <w:style w:type="paragraph" w:styleId="List4">
    <w:name w:val="List 4"/>
    <w:basedOn w:val="Normal"/>
    <w:uiPriority w:val="99"/>
    <w:semiHidden/>
    <w:unhideWhenUsed/>
    <w:rsid w:val="00D96279"/>
    <w:pPr>
      <w:ind w:left="1440" w:hanging="360"/>
      <w:contextualSpacing/>
    </w:pPr>
  </w:style>
  <w:style w:type="paragraph" w:styleId="List5">
    <w:name w:val="List 5"/>
    <w:basedOn w:val="Normal"/>
    <w:uiPriority w:val="99"/>
    <w:semiHidden/>
    <w:unhideWhenUsed/>
    <w:rsid w:val="00D96279"/>
    <w:pPr>
      <w:ind w:left="1800" w:hanging="360"/>
      <w:contextualSpacing/>
    </w:pPr>
  </w:style>
  <w:style w:type="paragraph" w:styleId="ListBullet">
    <w:name w:val="List Bullet"/>
    <w:basedOn w:val="Normal"/>
    <w:uiPriority w:val="99"/>
    <w:semiHidden/>
    <w:unhideWhenUsed/>
    <w:rsid w:val="00D96279"/>
    <w:pPr>
      <w:numPr>
        <w:numId w:val="7"/>
      </w:numPr>
      <w:contextualSpacing/>
    </w:pPr>
  </w:style>
  <w:style w:type="paragraph" w:styleId="ListBullet2">
    <w:name w:val="List Bullet 2"/>
    <w:basedOn w:val="Normal"/>
    <w:uiPriority w:val="99"/>
    <w:semiHidden/>
    <w:unhideWhenUsed/>
    <w:rsid w:val="00D96279"/>
    <w:pPr>
      <w:numPr>
        <w:numId w:val="8"/>
      </w:numPr>
      <w:contextualSpacing/>
    </w:pPr>
  </w:style>
  <w:style w:type="paragraph" w:styleId="ListBullet3">
    <w:name w:val="List Bullet 3"/>
    <w:basedOn w:val="Normal"/>
    <w:uiPriority w:val="99"/>
    <w:semiHidden/>
    <w:unhideWhenUsed/>
    <w:rsid w:val="00D96279"/>
    <w:pPr>
      <w:numPr>
        <w:numId w:val="9"/>
      </w:numPr>
      <w:contextualSpacing/>
    </w:pPr>
  </w:style>
  <w:style w:type="paragraph" w:styleId="ListBullet4">
    <w:name w:val="List Bullet 4"/>
    <w:basedOn w:val="Normal"/>
    <w:uiPriority w:val="99"/>
    <w:semiHidden/>
    <w:unhideWhenUsed/>
    <w:rsid w:val="00D96279"/>
    <w:pPr>
      <w:numPr>
        <w:numId w:val="10"/>
      </w:numPr>
      <w:contextualSpacing/>
    </w:pPr>
  </w:style>
  <w:style w:type="paragraph" w:styleId="ListBullet5">
    <w:name w:val="List Bullet 5"/>
    <w:basedOn w:val="Normal"/>
    <w:uiPriority w:val="99"/>
    <w:semiHidden/>
    <w:unhideWhenUsed/>
    <w:rsid w:val="00D96279"/>
    <w:pPr>
      <w:numPr>
        <w:numId w:val="11"/>
      </w:numPr>
      <w:contextualSpacing/>
    </w:pPr>
  </w:style>
  <w:style w:type="paragraph" w:styleId="ListContinue">
    <w:name w:val="List Continue"/>
    <w:basedOn w:val="Normal"/>
    <w:uiPriority w:val="99"/>
    <w:semiHidden/>
    <w:unhideWhenUsed/>
    <w:rsid w:val="00D96279"/>
    <w:pPr>
      <w:spacing w:after="120"/>
      <w:ind w:left="360"/>
      <w:contextualSpacing/>
    </w:pPr>
  </w:style>
  <w:style w:type="paragraph" w:styleId="ListContinue2">
    <w:name w:val="List Continue 2"/>
    <w:basedOn w:val="Normal"/>
    <w:uiPriority w:val="99"/>
    <w:semiHidden/>
    <w:unhideWhenUsed/>
    <w:rsid w:val="00D96279"/>
    <w:pPr>
      <w:spacing w:after="120"/>
      <w:ind w:left="720"/>
      <w:contextualSpacing/>
    </w:pPr>
  </w:style>
  <w:style w:type="paragraph" w:styleId="ListContinue3">
    <w:name w:val="List Continue 3"/>
    <w:basedOn w:val="Normal"/>
    <w:uiPriority w:val="99"/>
    <w:semiHidden/>
    <w:unhideWhenUsed/>
    <w:rsid w:val="00D96279"/>
    <w:pPr>
      <w:spacing w:after="120"/>
      <w:ind w:left="1080"/>
      <w:contextualSpacing/>
    </w:pPr>
  </w:style>
  <w:style w:type="paragraph" w:styleId="ListContinue4">
    <w:name w:val="List Continue 4"/>
    <w:basedOn w:val="Normal"/>
    <w:uiPriority w:val="99"/>
    <w:semiHidden/>
    <w:unhideWhenUsed/>
    <w:rsid w:val="00D96279"/>
    <w:pPr>
      <w:spacing w:after="120"/>
      <w:ind w:left="1440"/>
      <w:contextualSpacing/>
    </w:pPr>
  </w:style>
  <w:style w:type="paragraph" w:styleId="ListContinue5">
    <w:name w:val="List Continue 5"/>
    <w:basedOn w:val="Normal"/>
    <w:uiPriority w:val="99"/>
    <w:semiHidden/>
    <w:unhideWhenUsed/>
    <w:rsid w:val="00D96279"/>
    <w:pPr>
      <w:spacing w:after="120"/>
      <w:ind w:left="1800"/>
      <w:contextualSpacing/>
    </w:pPr>
  </w:style>
  <w:style w:type="paragraph" w:styleId="ListNumber">
    <w:name w:val="List Number"/>
    <w:basedOn w:val="Normal"/>
    <w:uiPriority w:val="99"/>
    <w:semiHidden/>
    <w:unhideWhenUsed/>
    <w:rsid w:val="00D96279"/>
    <w:pPr>
      <w:numPr>
        <w:numId w:val="12"/>
      </w:numPr>
      <w:contextualSpacing/>
    </w:pPr>
  </w:style>
  <w:style w:type="paragraph" w:styleId="ListNumber2">
    <w:name w:val="List Number 2"/>
    <w:basedOn w:val="Normal"/>
    <w:uiPriority w:val="99"/>
    <w:semiHidden/>
    <w:unhideWhenUsed/>
    <w:rsid w:val="00D96279"/>
    <w:pPr>
      <w:numPr>
        <w:numId w:val="13"/>
      </w:numPr>
      <w:contextualSpacing/>
    </w:pPr>
  </w:style>
  <w:style w:type="paragraph" w:styleId="ListNumber3">
    <w:name w:val="List Number 3"/>
    <w:basedOn w:val="Normal"/>
    <w:uiPriority w:val="99"/>
    <w:semiHidden/>
    <w:unhideWhenUsed/>
    <w:rsid w:val="00D96279"/>
    <w:pPr>
      <w:numPr>
        <w:numId w:val="14"/>
      </w:numPr>
      <w:contextualSpacing/>
    </w:pPr>
  </w:style>
  <w:style w:type="paragraph" w:styleId="ListNumber4">
    <w:name w:val="List Number 4"/>
    <w:basedOn w:val="Normal"/>
    <w:uiPriority w:val="99"/>
    <w:semiHidden/>
    <w:unhideWhenUsed/>
    <w:rsid w:val="00D96279"/>
    <w:pPr>
      <w:numPr>
        <w:numId w:val="15"/>
      </w:numPr>
      <w:contextualSpacing/>
    </w:pPr>
  </w:style>
  <w:style w:type="paragraph" w:styleId="ListNumber5">
    <w:name w:val="List Number 5"/>
    <w:basedOn w:val="Normal"/>
    <w:uiPriority w:val="99"/>
    <w:semiHidden/>
    <w:unhideWhenUsed/>
    <w:rsid w:val="00D96279"/>
    <w:pPr>
      <w:numPr>
        <w:numId w:val="16"/>
      </w:numPr>
      <w:contextualSpacing/>
    </w:pPr>
  </w:style>
  <w:style w:type="paragraph" w:styleId="ListParagraph">
    <w:name w:val="List Paragraph"/>
    <w:basedOn w:val="Normal"/>
    <w:uiPriority w:val="12"/>
    <w:qFormat/>
    <w:rsid w:val="00D96279"/>
  </w:style>
  <w:style w:type="table" w:styleId="ListTable1Light">
    <w:name w:val="List Table 1 Light"/>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96279"/>
    <w:rPr>
      <w:rFonts w:eastAsiaTheme="minorHAnsi" w:cstheme="minorBidi"/>
      <w:sz w:val="22"/>
      <w:szCs w:val="22"/>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96279"/>
    <w:rPr>
      <w:rFonts w:eastAsia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96279"/>
    <w:rPr>
      <w:rFonts w:eastAsia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96279"/>
    <w:rPr>
      <w:rFonts w:eastAsiaTheme="minorHAnsi" w:cstheme="minorBidi"/>
      <w:sz w:val="22"/>
      <w:szCs w:val="22"/>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96279"/>
    <w:rPr>
      <w:rFonts w:eastAsiaTheme="minorHAnsi" w:cstheme="minorBidi"/>
      <w:sz w:val="22"/>
      <w:szCs w:val="22"/>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96279"/>
    <w:rPr>
      <w:rFonts w:eastAsiaTheme="minorHAnsi" w:cstheme="minorBidi"/>
      <w:sz w:val="22"/>
      <w:szCs w:val="22"/>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96279"/>
    <w:rPr>
      <w:rFonts w:eastAsiaTheme="minorHAnsi" w:cstheme="minorBidi"/>
      <w:sz w:val="22"/>
      <w:szCs w:val="22"/>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96279"/>
    <w:rPr>
      <w:rFonts w:eastAsiaTheme="minorHAnsi" w:cstheme="minorBidi"/>
      <w:sz w:val="22"/>
      <w:szCs w:val="22"/>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96279"/>
    <w:rPr>
      <w:rFonts w:eastAsia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96279"/>
    <w:rPr>
      <w:rFonts w:eastAsia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96279"/>
    <w:rPr>
      <w:rFonts w:eastAsiaTheme="minorHAnsi" w:cstheme="minorBidi"/>
      <w:sz w:val="22"/>
      <w:szCs w:val="22"/>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96279"/>
    <w:rPr>
      <w:rFonts w:eastAsia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96279"/>
    <w:rPr>
      <w:rFonts w:eastAsiaTheme="minorHAnsi" w:cstheme="minorBidi"/>
      <w:sz w:val="22"/>
      <w:szCs w:val="22"/>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96279"/>
    <w:rPr>
      <w:rFonts w:eastAsia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96279"/>
    <w:rPr>
      <w:rFonts w:eastAsiaTheme="minorHAnsi" w:cstheme="minorBid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96279"/>
    <w:rPr>
      <w:rFonts w:eastAsia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96279"/>
    <w:rPr>
      <w:rFonts w:eastAsia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96279"/>
    <w:rPr>
      <w:rFonts w:eastAsiaTheme="minorHAns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96279"/>
    <w:rPr>
      <w:rFonts w:eastAsia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96279"/>
    <w:rPr>
      <w:rFonts w:eastAsia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96279"/>
    <w:rPr>
      <w:rFonts w:eastAsia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96279"/>
    <w:rPr>
      <w:rFonts w:eastAsia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96279"/>
    <w:rPr>
      <w:rFonts w:eastAsiaTheme="minorHAnsi" w:cstheme="minorBidi"/>
      <w:color w:val="FFFFFF" w:themeColor="background1"/>
      <w:sz w:val="22"/>
      <w:szCs w:val="22"/>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96279"/>
    <w:rPr>
      <w:rFonts w:eastAsia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96279"/>
    <w:rPr>
      <w:rFonts w:eastAsiaTheme="minorHAnsi" w:cstheme="minorBidi"/>
      <w:color w:val="365F91" w:themeColor="accent1" w:themeShade="BF"/>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96279"/>
    <w:rPr>
      <w:rFonts w:eastAsiaTheme="minorHAnsi" w:cstheme="minorBidi"/>
      <w:color w:val="943634" w:themeColor="accent2" w:themeShade="BF"/>
      <w:sz w:val="22"/>
      <w:szCs w:val="22"/>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96279"/>
    <w:rPr>
      <w:rFonts w:eastAsiaTheme="minorHAnsi" w:cstheme="minorBidi"/>
      <w:color w:val="76923C" w:themeColor="accent3" w:themeShade="BF"/>
      <w:sz w:val="22"/>
      <w:szCs w:val="22"/>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96279"/>
    <w:rPr>
      <w:rFonts w:eastAsiaTheme="minorHAnsi" w:cstheme="minorBidi"/>
      <w:color w:val="5F497A" w:themeColor="accent4" w:themeShade="BF"/>
      <w:sz w:val="22"/>
      <w:szCs w:val="22"/>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96279"/>
    <w:rPr>
      <w:rFonts w:eastAsiaTheme="minorHAnsi" w:cstheme="minorBidi"/>
      <w:color w:val="31849B" w:themeColor="accent5" w:themeShade="BF"/>
      <w:sz w:val="22"/>
      <w:szCs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96279"/>
    <w:rPr>
      <w:rFonts w:eastAsiaTheme="minorHAnsi" w:cstheme="minorBidi"/>
      <w:color w:val="E36C0A" w:themeColor="accent6" w:themeShade="BF"/>
      <w:sz w:val="22"/>
      <w:szCs w:val="22"/>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96279"/>
    <w:rPr>
      <w:rFonts w:eastAsia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96279"/>
    <w:rPr>
      <w:rFonts w:eastAsiaTheme="minorHAnsi" w:cstheme="minorBidi"/>
      <w:color w:val="365F91"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96279"/>
    <w:rPr>
      <w:rFonts w:eastAsiaTheme="minorHAnsi" w:cstheme="minorBidi"/>
      <w:color w:val="943634"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96279"/>
    <w:rPr>
      <w:rFonts w:eastAsiaTheme="minorHAnsi" w:cstheme="minorBidi"/>
      <w:color w:val="76923C"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96279"/>
    <w:rPr>
      <w:rFonts w:eastAsiaTheme="minorHAnsi" w:cstheme="minorBidi"/>
      <w:color w:val="5F497A"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96279"/>
    <w:rPr>
      <w:rFonts w:eastAsiaTheme="minorHAnsi" w:cstheme="minorBidi"/>
      <w:color w:val="31849B"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96279"/>
    <w:rPr>
      <w:rFonts w:eastAsiaTheme="minorHAnsi" w:cstheme="minorBidi"/>
      <w:color w:val="E36C0A"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croTextChar"/>
    <w:uiPriority w:val="99"/>
    <w:semiHidden/>
    <w:unhideWhenUsed/>
    <w:rsid w:val="00D96279"/>
    <w:pPr>
      <w:tabs>
        <w:tab w:val="left" w:pos="480"/>
        <w:tab w:val="left" w:pos="960"/>
        <w:tab w:val="left" w:pos="1440"/>
        <w:tab w:val="left" w:pos="1920"/>
        <w:tab w:val="left" w:pos="2400"/>
        <w:tab w:val="left" w:pos="2880"/>
        <w:tab w:val="left" w:pos="3360"/>
        <w:tab w:val="left" w:pos="3840"/>
        <w:tab w:val="left" w:pos="4320"/>
      </w:tabs>
    </w:pPr>
    <w:rPr>
      <w:rFonts w:cstheme="minorHAnsi"/>
    </w:rPr>
  </w:style>
  <w:style w:type="character" w:customStyle="1" w:styleId="MacroTextChar">
    <w:name w:val="Macro Text Char"/>
    <w:basedOn w:val="DefaultParagraphFont"/>
    <w:link w:val="Macro"/>
    <w:uiPriority w:val="99"/>
    <w:semiHidden/>
    <w:rsid w:val="00D96279"/>
    <w:rPr>
      <w:rFonts w:asciiTheme="minorHAnsi" w:hAnsiTheme="minorHAnsi" w:cstheme="minorHAnsi"/>
    </w:rPr>
  </w:style>
  <w:style w:type="table" w:styleId="MediumGrid1">
    <w:name w:val="Medium Grid 1"/>
    <w:basedOn w:val="TableNormal"/>
    <w:uiPriority w:val="67"/>
    <w:unhideWhenUsed/>
    <w:rsid w:val="00D96279"/>
    <w:rPr>
      <w:rFonts w:eastAsia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D96279"/>
    <w:rPr>
      <w:rFonts w:eastAsia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sid w:val="00D96279"/>
    <w:rPr>
      <w:rFonts w:eastAsia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sid w:val="00D96279"/>
    <w:rPr>
      <w:rFonts w:eastAsia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sid w:val="00D96279"/>
    <w:rPr>
      <w:rFonts w:eastAsia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sid w:val="00D96279"/>
    <w:rPr>
      <w:rFonts w:eastAsia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sid w:val="00D96279"/>
    <w:rPr>
      <w:rFonts w:eastAsia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D96279"/>
    <w:rPr>
      <w:rFonts w:eastAsiaTheme="majorEastAsia" w:cstheme="min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sid w:val="00D96279"/>
    <w:rPr>
      <w:rFonts w:eastAsia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sid w:val="00D96279"/>
    <w:rPr>
      <w:rFonts w:eastAsia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D96279"/>
    <w:rPr>
      <w:rFonts w:eastAsiaTheme="majorEastAsia" w:cstheme="min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D96279"/>
    <w:rPr>
      <w:rFonts w:eastAsia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D96279"/>
    <w:rPr>
      <w:rFonts w:eastAsia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D96279"/>
    <w:rPr>
      <w:rFonts w:eastAsia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D96279"/>
    <w:rPr>
      <w:rFonts w:eastAsiaTheme="minorHAnsi" w:cstheme="minorBid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D96279"/>
    <w:rPr>
      <w:rFonts w:eastAsia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D96279"/>
    <w:rPr>
      <w:rFonts w:eastAsia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D96279"/>
    <w:rPr>
      <w:rFonts w:eastAsia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D96279"/>
    <w:rPr>
      <w:rFonts w:eastAsia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D96279"/>
    <w:rPr>
      <w:color w:val="2B579A"/>
      <w:shd w:val="clear" w:color="auto" w:fill="E6E6E6"/>
    </w:rPr>
  </w:style>
  <w:style w:type="paragraph" w:styleId="MessageHeader">
    <w:name w:val="Message Header"/>
    <w:basedOn w:val="Normal"/>
    <w:link w:val="MessageHeaderChar"/>
    <w:uiPriority w:val="99"/>
    <w:semiHidden/>
    <w:unhideWhenUsed/>
    <w:rsid w:val="00D9627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semiHidden/>
    <w:rsid w:val="00D96279"/>
    <w:rPr>
      <w:rFonts w:asciiTheme="minorHAnsi" w:eastAsiaTheme="majorEastAsia" w:hAnsiTheme="minorHAnsi" w:cstheme="minorHAnsi"/>
      <w:shd w:val="pct20" w:color="auto" w:fill="auto"/>
    </w:rPr>
  </w:style>
  <w:style w:type="paragraph" w:styleId="NoSpacing">
    <w:name w:val="No Spacing"/>
    <w:uiPriority w:val="1"/>
    <w:qFormat/>
    <w:rsid w:val="00D96279"/>
    <w:rPr>
      <w:rFonts w:cstheme="minorHAnsi"/>
      <w:sz w:val="24"/>
      <w:szCs w:val="24"/>
    </w:rPr>
  </w:style>
  <w:style w:type="paragraph" w:styleId="NormalWeb">
    <w:name w:val="Normal (Web)"/>
    <w:basedOn w:val="Normal"/>
    <w:uiPriority w:val="99"/>
    <w:semiHidden/>
    <w:unhideWhenUsed/>
    <w:rsid w:val="00D96279"/>
  </w:style>
  <w:style w:type="paragraph" w:styleId="NormalIndent">
    <w:name w:val="Normal Indent"/>
    <w:basedOn w:val="Normal"/>
    <w:uiPriority w:val="99"/>
    <w:semiHidden/>
    <w:unhideWhenUsed/>
    <w:rsid w:val="00D96279"/>
    <w:pPr>
      <w:ind w:left="720"/>
    </w:pPr>
  </w:style>
  <w:style w:type="paragraph" w:styleId="NoteHeading">
    <w:name w:val="Note Heading"/>
    <w:basedOn w:val="Normal"/>
    <w:next w:val="Normal"/>
    <w:link w:val="NoteHeadingChar"/>
    <w:uiPriority w:val="99"/>
    <w:semiHidden/>
    <w:unhideWhenUsed/>
    <w:rsid w:val="00D96279"/>
  </w:style>
  <w:style w:type="character" w:customStyle="1" w:styleId="NoteHeadingChar">
    <w:name w:val="Note Heading Char"/>
    <w:basedOn w:val="DefaultParagraphFont"/>
    <w:link w:val="NoteHeading"/>
    <w:uiPriority w:val="99"/>
    <w:semiHidden/>
    <w:rsid w:val="00D96279"/>
    <w:rPr>
      <w:rFonts w:asciiTheme="minorHAnsi" w:eastAsiaTheme="minorHAnsi" w:hAnsiTheme="minorHAnsi" w:cstheme="minorHAnsi"/>
    </w:rPr>
  </w:style>
  <w:style w:type="character" w:styleId="PageNumber">
    <w:name w:val="page number"/>
    <w:basedOn w:val="DefaultParagraphFont"/>
    <w:uiPriority w:val="99"/>
    <w:semiHidden/>
    <w:unhideWhenUsed/>
    <w:rsid w:val="00D96279"/>
    <w:rPr>
      <w:rFonts w:asciiTheme="minorHAnsi" w:hAnsiTheme="minorHAnsi" w:cstheme="minorHAnsi"/>
    </w:rPr>
  </w:style>
  <w:style w:type="character" w:styleId="PlaceholderText">
    <w:name w:val="Placeholder Text"/>
    <w:basedOn w:val="DefaultParagraphFont"/>
    <w:uiPriority w:val="99"/>
    <w:semiHidden/>
    <w:rsid w:val="00D96279"/>
    <w:rPr>
      <w:rFonts w:asciiTheme="minorHAnsi" w:hAnsiTheme="minorHAnsi" w:cstheme="minorHAnsi"/>
      <w:color w:val="808080"/>
    </w:rPr>
  </w:style>
  <w:style w:type="table" w:styleId="PlainTable1">
    <w:name w:val="Plain Table 1"/>
    <w:basedOn w:val="TableNormal"/>
    <w:uiPriority w:val="41"/>
    <w:rsid w:val="00D96279"/>
    <w:rPr>
      <w:rFonts w:eastAsia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96279"/>
    <w:rPr>
      <w:rFonts w:eastAsia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96279"/>
    <w:rPr>
      <w:rFonts w:eastAsia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96279"/>
    <w:rPr>
      <w:rFonts w:eastAsia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96279"/>
    <w:rPr>
      <w:rFonts w:eastAsia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96279"/>
    <w:rPr>
      <w:sz w:val="21"/>
      <w:szCs w:val="21"/>
    </w:rPr>
  </w:style>
  <w:style w:type="character" w:customStyle="1" w:styleId="PlainTextChar">
    <w:name w:val="Plain Text Char"/>
    <w:basedOn w:val="DefaultParagraphFont"/>
    <w:link w:val="PlainText"/>
    <w:uiPriority w:val="99"/>
    <w:semiHidden/>
    <w:rsid w:val="00D96279"/>
    <w:rPr>
      <w:rFonts w:asciiTheme="minorHAnsi" w:eastAsiaTheme="minorHAnsi" w:hAnsiTheme="minorHAnsi" w:cstheme="minorHAnsi"/>
      <w:sz w:val="21"/>
      <w:szCs w:val="21"/>
    </w:rPr>
  </w:style>
  <w:style w:type="paragraph" w:styleId="Quote">
    <w:name w:val="Quote"/>
    <w:basedOn w:val="Normal"/>
    <w:next w:val="Normal"/>
    <w:link w:val="QuoteChar"/>
    <w:uiPriority w:val="29"/>
    <w:qFormat/>
    <w:rsid w:val="00D962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6279"/>
    <w:rPr>
      <w:rFonts w:asciiTheme="minorHAnsi" w:eastAsiaTheme="minorHAnsi" w:hAnsiTheme="minorHAnsi" w:cstheme="minorHAnsi"/>
      <w:i/>
      <w:iCs/>
      <w:color w:val="404040" w:themeColor="text1" w:themeTint="BF"/>
    </w:rPr>
  </w:style>
  <w:style w:type="paragraph" w:styleId="Salutation">
    <w:name w:val="Salutation"/>
    <w:basedOn w:val="Normal"/>
    <w:next w:val="Normal"/>
    <w:link w:val="SalutationChar"/>
    <w:uiPriority w:val="99"/>
    <w:semiHidden/>
    <w:unhideWhenUsed/>
    <w:rsid w:val="00D96279"/>
  </w:style>
  <w:style w:type="character" w:customStyle="1" w:styleId="SalutationChar">
    <w:name w:val="Salutation Char"/>
    <w:basedOn w:val="DefaultParagraphFont"/>
    <w:link w:val="Salutation"/>
    <w:uiPriority w:val="99"/>
    <w:semiHidden/>
    <w:rsid w:val="00D96279"/>
    <w:rPr>
      <w:rFonts w:asciiTheme="minorHAnsi" w:eastAsiaTheme="minorHAnsi" w:hAnsiTheme="minorHAnsi" w:cstheme="minorHAnsi"/>
    </w:rPr>
  </w:style>
  <w:style w:type="paragraph" w:styleId="Signature">
    <w:name w:val="Signature"/>
    <w:basedOn w:val="Normal"/>
    <w:link w:val="SignatureChar"/>
    <w:uiPriority w:val="99"/>
    <w:semiHidden/>
    <w:unhideWhenUsed/>
    <w:rsid w:val="00D96279"/>
    <w:pPr>
      <w:ind w:left="4320"/>
    </w:pPr>
  </w:style>
  <w:style w:type="character" w:customStyle="1" w:styleId="SignatureChar">
    <w:name w:val="Signature Char"/>
    <w:basedOn w:val="DefaultParagraphFont"/>
    <w:link w:val="Signature"/>
    <w:uiPriority w:val="99"/>
    <w:semiHidden/>
    <w:rsid w:val="00D96279"/>
    <w:rPr>
      <w:rFonts w:asciiTheme="minorHAnsi" w:eastAsiaTheme="minorHAnsi" w:hAnsiTheme="minorHAnsi" w:cstheme="minorHAnsi"/>
    </w:rPr>
  </w:style>
  <w:style w:type="character" w:customStyle="1" w:styleId="SmartHyperlink">
    <w:name w:val="Smart Hyperlink"/>
    <w:basedOn w:val="DefaultParagraphFont"/>
    <w:uiPriority w:val="99"/>
    <w:semiHidden/>
    <w:unhideWhenUsed/>
    <w:rsid w:val="00D96279"/>
    <w:rPr>
      <w:u w:val="dotted"/>
    </w:rPr>
  </w:style>
  <w:style w:type="character" w:styleId="Strong">
    <w:name w:val="Strong"/>
    <w:basedOn w:val="DefaultParagraphFont"/>
    <w:uiPriority w:val="22"/>
    <w:qFormat/>
    <w:rsid w:val="00D96279"/>
    <w:rPr>
      <w:rFonts w:asciiTheme="minorHAnsi" w:hAnsiTheme="minorHAnsi" w:cstheme="minorHAnsi"/>
      <w:b/>
      <w:bCs/>
    </w:rPr>
  </w:style>
  <w:style w:type="paragraph" w:styleId="Subtitle">
    <w:name w:val="Subtitle"/>
    <w:basedOn w:val="Normal"/>
    <w:next w:val="Normal"/>
    <w:link w:val="SubtitleChar"/>
    <w:uiPriority w:val="11"/>
    <w:qFormat/>
    <w:rsid w:val="00D9627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96279"/>
    <w:rPr>
      <w:rFonts w:asciiTheme="minorHAnsi" w:eastAsiaTheme="minorEastAsia" w:hAnsiTheme="minorHAnsi" w:cstheme="minorHAnsi"/>
      <w:color w:val="5A5A5A" w:themeColor="text1" w:themeTint="A5"/>
      <w:spacing w:val="15"/>
      <w:sz w:val="22"/>
      <w:szCs w:val="22"/>
    </w:rPr>
  </w:style>
  <w:style w:type="character" w:styleId="SubtleEmphasis">
    <w:name w:val="Subtle Emphasis"/>
    <w:basedOn w:val="DefaultParagraphFont"/>
    <w:uiPriority w:val="19"/>
    <w:qFormat/>
    <w:rsid w:val="00D96279"/>
    <w:rPr>
      <w:rFonts w:asciiTheme="minorHAnsi" w:hAnsiTheme="minorHAnsi" w:cstheme="minorHAnsi"/>
      <w:i/>
      <w:iCs/>
      <w:color w:val="404040" w:themeColor="text1" w:themeTint="BF"/>
    </w:rPr>
  </w:style>
  <w:style w:type="character" w:styleId="SubtleReference">
    <w:name w:val="Subtle Reference"/>
    <w:basedOn w:val="DefaultParagraphFont"/>
    <w:uiPriority w:val="31"/>
    <w:qFormat/>
    <w:rsid w:val="00D96279"/>
    <w:rPr>
      <w:rFonts w:asciiTheme="minorHAnsi" w:hAnsiTheme="minorHAnsi" w:cstheme="minorHAnsi"/>
      <w:smallCaps/>
      <w:color w:val="5A5A5A" w:themeColor="text1" w:themeTint="A5"/>
    </w:rPr>
  </w:style>
  <w:style w:type="table" w:styleId="Table3Deffects1">
    <w:name w:val="Table 3D effects 1"/>
    <w:basedOn w:val="TableNormal"/>
    <w:uiPriority w:val="99"/>
    <w:unhideWhenUsed/>
    <w:rsid w:val="00D96279"/>
    <w:rPr>
      <w:rFonts w:eastAsia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96279"/>
    <w:rPr>
      <w:rFonts w:eastAsia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96279"/>
    <w:rPr>
      <w:rFonts w:eastAsia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96279"/>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96279"/>
    <w:rPr>
      <w:rFonts w:eastAsia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96279"/>
    <w:rPr>
      <w:rFonts w:eastAsia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96279"/>
    <w:rPr>
      <w:rFonts w:eastAsia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96279"/>
    <w:rPr>
      <w:rFonts w:eastAsia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96279"/>
    <w:rPr>
      <w:rFonts w:eastAsia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96279"/>
    <w:rPr>
      <w:rFonts w:eastAsia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96279"/>
    <w:rPr>
      <w:rFonts w:eastAsia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96279"/>
    <w:rPr>
      <w:rFonts w:eastAsia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96279"/>
    <w:rPr>
      <w:rFonts w:eastAsia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96279"/>
    <w:rPr>
      <w:rFonts w:eastAsia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96279"/>
    <w:rPr>
      <w:rFonts w:eastAsia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96279"/>
    <w:rPr>
      <w:rFonts w:eastAsia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96279"/>
    <w:rPr>
      <w:rFonts w:eastAsia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96279"/>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96279"/>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96279"/>
    <w:rPr>
      <w:rFonts w:eastAsia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96279"/>
    <w:rPr>
      <w:rFonts w:eastAsia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96279"/>
    <w:rPr>
      <w:rFonts w:eastAsia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96279"/>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96279"/>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96279"/>
    <w:rPr>
      <w:rFonts w:eastAsia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96279"/>
    <w:rPr>
      <w:rFonts w:eastAsia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uiPriority w:val="40"/>
    <w:rsid w:val="00D96279"/>
    <w:rPr>
      <w:rFonts w:eastAsia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D96279"/>
    <w:rPr>
      <w:rFonts w:eastAsia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96279"/>
    <w:rPr>
      <w:rFonts w:eastAsia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96279"/>
    <w:rPr>
      <w:rFonts w:eastAsia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96279"/>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96279"/>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96279"/>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96279"/>
    <w:rPr>
      <w:rFonts w:eastAsia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96279"/>
    <w:rPr>
      <w:rFonts w:eastAsia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96279"/>
    <w:pPr>
      <w:ind w:left="240" w:hanging="240"/>
    </w:pPr>
  </w:style>
  <w:style w:type="paragraph" w:styleId="TableofFigures">
    <w:name w:val="table of figures"/>
    <w:basedOn w:val="Normal"/>
    <w:next w:val="Normal"/>
    <w:uiPriority w:val="99"/>
    <w:semiHidden/>
    <w:unhideWhenUsed/>
    <w:rsid w:val="00D96279"/>
  </w:style>
  <w:style w:type="table" w:styleId="TableProfessional">
    <w:name w:val="Table Professional"/>
    <w:basedOn w:val="TableNormal"/>
    <w:uiPriority w:val="99"/>
    <w:unhideWhenUsed/>
    <w:rsid w:val="00D96279"/>
    <w:rPr>
      <w:rFonts w:eastAsia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96279"/>
    <w:rPr>
      <w:rFonts w:eastAsia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96279"/>
    <w:rPr>
      <w:rFonts w:eastAsia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96279"/>
    <w:rPr>
      <w:rFonts w:eastAsia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96279"/>
    <w:rPr>
      <w:rFonts w:eastAsia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96279"/>
    <w:rPr>
      <w:rFonts w:eastAsia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96279"/>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96279"/>
    <w:rPr>
      <w:rFonts w:eastAsia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96279"/>
    <w:rPr>
      <w:rFonts w:eastAsia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96279"/>
    <w:rPr>
      <w:rFonts w:eastAsia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2"/>
    <w:qFormat/>
    <w:rsid w:val="00D96279"/>
    <w:pPr>
      <w:keepNext/>
      <w:keepLines/>
      <w:spacing w:after="240"/>
      <w:jc w:val="center"/>
      <w:outlineLvl w:val="0"/>
    </w:pPr>
    <w:rPr>
      <w:rFonts w:asciiTheme="majorHAnsi" w:eastAsiaTheme="majorEastAsia" w:hAnsiTheme="majorHAnsi"/>
      <w:b/>
      <w:szCs w:val="56"/>
    </w:rPr>
  </w:style>
  <w:style w:type="character" w:customStyle="1" w:styleId="TitleChar">
    <w:name w:val="Title Char"/>
    <w:basedOn w:val="DefaultParagraphFont"/>
    <w:link w:val="Title"/>
    <w:uiPriority w:val="2"/>
    <w:rsid w:val="00D96279"/>
    <w:rPr>
      <w:rFonts w:asciiTheme="majorHAnsi" w:eastAsiaTheme="majorEastAsia" w:hAnsiTheme="majorHAnsi" w:cstheme="minorHAnsi"/>
      <w:b/>
      <w:szCs w:val="56"/>
    </w:rPr>
  </w:style>
  <w:style w:type="paragraph" w:styleId="TOAHeading">
    <w:name w:val="toa heading"/>
    <w:basedOn w:val="Normal"/>
    <w:next w:val="Normal"/>
    <w:uiPriority w:val="99"/>
    <w:semiHidden/>
    <w:unhideWhenUsed/>
    <w:rsid w:val="00D96279"/>
    <w:pPr>
      <w:spacing w:before="120"/>
    </w:pPr>
    <w:rPr>
      <w:rFonts w:eastAsiaTheme="majorEastAsia"/>
      <w:b/>
      <w:bCs/>
    </w:rPr>
  </w:style>
  <w:style w:type="paragraph" w:styleId="TOC1">
    <w:name w:val="toc 1"/>
    <w:basedOn w:val="Normal"/>
    <w:next w:val="Normal"/>
    <w:autoRedefine/>
    <w:uiPriority w:val="39"/>
    <w:semiHidden/>
    <w:unhideWhenUsed/>
    <w:rsid w:val="00D96279"/>
    <w:pPr>
      <w:spacing w:after="100"/>
    </w:pPr>
  </w:style>
  <w:style w:type="paragraph" w:styleId="TOC2">
    <w:name w:val="toc 2"/>
    <w:basedOn w:val="Normal"/>
    <w:next w:val="Normal"/>
    <w:autoRedefine/>
    <w:uiPriority w:val="39"/>
    <w:semiHidden/>
    <w:unhideWhenUsed/>
    <w:rsid w:val="00D96279"/>
    <w:pPr>
      <w:spacing w:after="100"/>
      <w:ind w:left="240"/>
    </w:pPr>
  </w:style>
  <w:style w:type="paragraph" w:styleId="TOC3">
    <w:name w:val="toc 3"/>
    <w:basedOn w:val="Normal"/>
    <w:next w:val="Normal"/>
    <w:autoRedefine/>
    <w:uiPriority w:val="39"/>
    <w:semiHidden/>
    <w:unhideWhenUsed/>
    <w:rsid w:val="00D96279"/>
    <w:pPr>
      <w:spacing w:after="100"/>
      <w:ind w:left="480"/>
    </w:pPr>
  </w:style>
  <w:style w:type="paragraph" w:styleId="TOC4">
    <w:name w:val="toc 4"/>
    <w:basedOn w:val="Normal"/>
    <w:next w:val="Normal"/>
    <w:autoRedefine/>
    <w:uiPriority w:val="39"/>
    <w:semiHidden/>
    <w:unhideWhenUsed/>
    <w:rsid w:val="00D96279"/>
    <w:pPr>
      <w:spacing w:after="100"/>
      <w:ind w:left="720"/>
    </w:pPr>
  </w:style>
  <w:style w:type="paragraph" w:styleId="TOC5">
    <w:name w:val="toc 5"/>
    <w:basedOn w:val="Normal"/>
    <w:next w:val="Normal"/>
    <w:autoRedefine/>
    <w:uiPriority w:val="39"/>
    <w:semiHidden/>
    <w:unhideWhenUsed/>
    <w:rsid w:val="00D96279"/>
    <w:pPr>
      <w:spacing w:after="100"/>
      <w:ind w:left="960"/>
    </w:pPr>
  </w:style>
  <w:style w:type="paragraph" w:styleId="TOC6">
    <w:name w:val="toc 6"/>
    <w:basedOn w:val="Normal"/>
    <w:next w:val="Normal"/>
    <w:autoRedefine/>
    <w:uiPriority w:val="39"/>
    <w:semiHidden/>
    <w:unhideWhenUsed/>
    <w:rsid w:val="00D96279"/>
    <w:pPr>
      <w:spacing w:after="100"/>
      <w:ind w:left="1200"/>
    </w:pPr>
  </w:style>
  <w:style w:type="paragraph" w:styleId="TOC7">
    <w:name w:val="toc 7"/>
    <w:basedOn w:val="Normal"/>
    <w:next w:val="Normal"/>
    <w:autoRedefine/>
    <w:uiPriority w:val="39"/>
    <w:semiHidden/>
    <w:unhideWhenUsed/>
    <w:rsid w:val="00D96279"/>
    <w:pPr>
      <w:spacing w:after="100"/>
      <w:ind w:left="1440"/>
    </w:pPr>
  </w:style>
  <w:style w:type="paragraph" w:styleId="TOC8">
    <w:name w:val="toc 8"/>
    <w:basedOn w:val="Normal"/>
    <w:next w:val="Normal"/>
    <w:autoRedefine/>
    <w:uiPriority w:val="39"/>
    <w:semiHidden/>
    <w:unhideWhenUsed/>
    <w:rsid w:val="00D96279"/>
    <w:pPr>
      <w:spacing w:after="100"/>
      <w:ind w:left="1680"/>
    </w:pPr>
  </w:style>
  <w:style w:type="paragraph" w:styleId="TOC9">
    <w:name w:val="toc 9"/>
    <w:basedOn w:val="Normal"/>
    <w:next w:val="Normal"/>
    <w:autoRedefine/>
    <w:uiPriority w:val="39"/>
    <w:semiHidden/>
    <w:unhideWhenUsed/>
    <w:rsid w:val="00D96279"/>
    <w:pPr>
      <w:spacing w:after="100"/>
      <w:ind w:left="1920"/>
    </w:pPr>
  </w:style>
  <w:style w:type="paragraph" w:styleId="TOCHeading">
    <w:name w:val="TOC Heading"/>
    <w:basedOn w:val="Heading1"/>
    <w:next w:val="Normal"/>
    <w:uiPriority w:val="39"/>
    <w:semiHidden/>
    <w:unhideWhenUsed/>
    <w:qFormat/>
    <w:rsid w:val="00D96279"/>
    <w:pPr>
      <w:outlineLvl w:val="9"/>
    </w:pPr>
    <w:rPr>
      <w:rFonts w:asciiTheme="minorHAnsi" w:hAnsiTheme="minorHAnsi" w:cstheme="minorHAnsi"/>
    </w:rPr>
  </w:style>
  <w:style w:type="character" w:customStyle="1" w:styleId="UnresolvedMention">
    <w:name w:val="Unresolved Mention"/>
    <w:basedOn w:val="DefaultParagraphFont"/>
    <w:uiPriority w:val="99"/>
    <w:semiHidden/>
    <w:unhideWhenUsed/>
    <w:rsid w:val="00D9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www.rhythmtx.com___.YzJ1OnBhdWxiYWtlcm5vdGlmaWVkY29tOmM6bzpjY2MwMzFhMTE4NzliYzIwNTUzYzY5ZDRjYTJlNjU1Zjo2OjQyMzA6MjU3Nzc3ODE1ZjdhNjQ3NTYxYjgxOTVlNjhmMDQzNjY2YmY4Y2VjMTYwMjEyODRkNzA2NjI2NGE4YzEwMjQxMjpwOkY6Tg" TargetMode="External" /><Relationship Id="rId5" Type="http://schemas.openxmlformats.org/officeDocument/2006/relationships/hyperlink" Target="Exhibit:rytm_Ex99_1_Press_Release" TargetMode="External" /><Relationship Id="rId6" Type="http://schemas.openxmlformats.org/officeDocument/2006/relationships/hyperlink" Target="Exhibit:rytm_Ex99_2_Corporate_Presentation.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Murugan, Manikandan</dc:creator>
  <cp:revision>1</cp:revision>
  <dcterms:created xsi:type="dcterms:W3CDTF">2025-01-10T14:03:00Z</dcterms:created>
  <dcterms:modified xsi:type="dcterms:W3CDTF">2025-01-10T14:04:00Z</dcterms:modified>
</cp:coreProperties>
</file>